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A8" w:rsidRDefault="00731CA8" w:rsidP="0015267E">
      <w:pPr>
        <w:spacing w:after="0" w:line="360" w:lineRule="auto"/>
        <w:jc w:val="both"/>
        <w:rPr>
          <w:rFonts w:ascii="Century Gothic" w:hAnsi="Century Gothic"/>
          <w:sz w:val="24"/>
          <w:szCs w:val="24"/>
          <w:lang w:val="en-US"/>
        </w:rPr>
      </w:pPr>
    </w:p>
    <w:p w:rsidR="0015267E" w:rsidRPr="00683989" w:rsidRDefault="0015267E" w:rsidP="0015267E">
      <w:pPr>
        <w:spacing w:after="0" w:line="360" w:lineRule="auto"/>
        <w:jc w:val="both"/>
        <w:rPr>
          <w:rFonts w:ascii="Century Gothic" w:hAnsi="Century Gothic"/>
          <w:sz w:val="24"/>
          <w:szCs w:val="24"/>
          <w:lang w:val="en-US"/>
        </w:rPr>
      </w:pPr>
      <w:r w:rsidRPr="00683989">
        <w:rPr>
          <w:rFonts w:ascii="Century Gothic" w:hAnsi="Century Gothic"/>
          <w:noProof/>
          <w:sz w:val="24"/>
          <w:szCs w:val="24"/>
          <w:lang w:val="en-US"/>
        </w:rPr>
        <w:drawing>
          <wp:inline distT="0" distB="0" distL="0" distR="0">
            <wp:extent cx="5741582" cy="10526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5353" cy="1067982"/>
                    </a:xfrm>
                    <a:prstGeom prst="rect">
                      <a:avLst/>
                    </a:prstGeom>
                  </pic:spPr>
                </pic:pic>
              </a:graphicData>
            </a:graphic>
          </wp:inline>
        </w:drawing>
      </w:r>
    </w:p>
    <w:p w:rsidR="0015267E" w:rsidRPr="00683989" w:rsidRDefault="0015267E" w:rsidP="0050123B">
      <w:pPr>
        <w:spacing w:after="0" w:line="360" w:lineRule="auto"/>
        <w:jc w:val="right"/>
        <w:rPr>
          <w:rFonts w:ascii="Century Gothic" w:hAnsi="Century Gothic"/>
          <w:i/>
          <w:iCs/>
          <w:lang w:val="en-US"/>
        </w:rPr>
      </w:pPr>
      <w:r w:rsidRPr="00683989">
        <w:rPr>
          <w:rFonts w:ascii="Century Gothic" w:hAnsi="Century Gothic"/>
          <w:i/>
          <w:iCs/>
          <w:lang w:val="en-US"/>
        </w:rPr>
        <w:t>Symphony I, Symphony II, Al-</w:t>
      </w:r>
      <w:proofErr w:type="spellStart"/>
      <w:r w:rsidRPr="00683989">
        <w:rPr>
          <w:rFonts w:ascii="Century Gothic" w:hAnsi="Century Gothic"/>
          <w:i/>
          <w:iCs/>
          <w:lang w:val="en-US"/>
        </w:rPr>
        <w:t>Warqaa</w:t>
      </w:r>
      <w:proofErr w:type="spellEnd"/>
      <w:r w:rsidRPr="00683989">
        <w:rPr>
          <w:rFonts w:ascii="Century Gothic" w:hAnsi="Century Gothic"/>
          <w:i/>
          <w:iCs/>
          <w:lang w:val="en-US"/>
        </w:rPr>
        <w:t xml:space="preserve"> &amp; Mass by Adel Abidin</w:t>
      </w:r>
    </w:p>
    <w:p w:rsidR="00731CA8" w:rsidRPr="00683989" w:rsidRDefault="00731CA8" w:rsidP="0015267E">
      <w:pPr>
        <w:spacing w:after="0" w:line="360" w:lineRule="auto"/>
        <w:jc w:val="both"/>
        <w:rPr>
          <w:rFonts w:ascii="Century Gothic" w:hAnsi="Century Gothic"/>
          <w:sz w:val="24"/>
          <w:szCs w:val="24"/>
          <w:lang w:val="en-US"/>
        </w:rPr>
      </w:pPr>
    </w:p>
    <w:p w:rsidR="003461E8" w:rsidRDefault="003461E8" w:rsidP="000B1ED0">
      <w:pPr>
        <w:spacing w:after="0" w:line="360" w:lineRule="auto"/>
        <w:jc w:val="both"/>
        <w:rPr>
          <w:rFonts w:ascii="Century Gothic" w:hAnsi="Century Gothic"/>
          <w:sz w:val="24"/>
          <w:szCs w:val="24"/>
          <w:lang w:val="en-US"/>
        </w:rPr>
      </w:pPr>
      <w:r>
        <w:rPr>
          <w:rFonts w:ascii="Century Gothic" w:hAnsi="Century Gothic"/>
          <w:sz w:val="24"/>
          <w:szCs w:val="24"/>
          <w:lang w:val="en-US"/>
        </w:rPr>
        <w:tab/>
      </w:r>
      <w:r w:rsidR="009776ED">
        <w:rPr>
          <w:rFonts w:ascii="Century Gothic" w:hAnsi="Century Gothic"/>
          <w:sz w:val="24"/>
          <w:szCs w:val="24"/>
          <w:lang w:val="en-US"/>
        </w:rPr>
        <w:t>Baghdad,</w:t>
      </w:r>
      <w:r w:rsidR="009F3F2F" w:rsidRPr="00683989">
        <w:rPr>
          <w:rFonts w:ascii="Century Gothic" w:hAnsi="Century Gothic"/>
          <w:sz w:val="24"/>
          <w:szCs w:val="24"/>
          <w:lang w:val="en-US"/>
        </w:rPr>
        <w:t xml:space="preserve"> March 2012, </w:t>
      </w:r>
      <w:r w:rsidR="009A2C86" w:rsidRPr="00683989">
        <w:rPr>
          <w:rFonts w:ascii="Century Gothic" w:hAnsi="Century Gothic"/>
          <w:sz w:val="24"/>
          <w:szCs w:val="24"/>
          <w:lang w:val="en-US"/>
        </w:rPr>
        <w:t xml:space="preserve">several young </w:t>
      </w:r>
      <w:r w:rsidR="00EC72E8" w:rsidRPr="00683989">
        <w:rPr>
          <w:rFonts w:ascii="Century Gothic" w:hAnsi="Century Gothic"/>
          <w:sz w:val="24"/>
          <w:szCs w:val="24"/>
          <w:lang w:val="en-US"/>
        </w:rPr>
        <w:t xml:space="preserve">emos, </w:t>
      </w:r>
      <w:r w:rsidR="009A2C86" w:rsidRPr="00683989">
        <w:rPr>
          <w:rFonts w:ascii="Century Gothic" w:hAnsi="Century Gothic"/>
          <w:sz w:val="24"/>
          <w:szCs w:val="24"/>
          <w:lang w:val="en-US"/>
        </w:rPr>
        <w:t>women and men</w:t>
      </w:r>
      <w:r w:rsidR="00EC72E8" w:rsidRPr="00683989">
        <w:rPr>
          <w:rFonts w:ascii="Century Gothic" w:hAnsi="Century Gothic"/>
          <w:sz w:val="24"/>
          <w:szCs w:val="24"/>
          <w:lang w:val="en-US"/>
        </w:rPr>
        <w:t>,</w:t>
      </w:r>
      <w:r w:rsidR="009A2C86" w:rsidRPr="00683989">
        <w:rPr>
          <w:rFonts w:ascii="Century Gothic" w:hAnsi="Century Gothic"/>
          <w:sz w:val="24"/>
          <w:szCs w:val="24"/>
          <w:lang w:val="en-US"/>
        </w:rPr>
        <w:t xml:space="preserve"> are brutally </w:t>
      </w:r>
      <w:hyperlink r:id="rId9" w:history="1">
        <w:r w:rsidR="009A2C86" w:rsidRPr="00683989">
          <w:rPr>
            <w:rStyle w:val="Hyperlink"/>
            <w:rFonts w:ascii="Century Gothic" w:hAnsi="Century Gothic"/>
            <w:sz w:val="24"/>
            <w:szCs w:val="24"/>
            <w:lang w:val="en-US"/>
          </w:rPr>
          <w:t>stoned to death</w:t>
        </w:r>
      </w:hyperlink>
      <w:r w:rsidR="00034E05" w:rsidRPr="00683989">
        <w:rPr>
          <w:rStyle w:val="FootnoteReference"/>
          <w:rFonts w:ascii="Century Gothic" w:hAnsi="Century Gothic"/>
          <w:sz w:val="24"/>
          <w:szCs w:val="24"/>
          <w:lang w:val="en-US"/>
        </w:rPr>
        <w:footnoteReference w:id="1"/>
      </w:r>
      <w:r w:rsidR="009A2C86" w:rsidRPr="00683989">
        <w:rPr>
          <w:rFonts w:ascii="Century Gothic" w:hAnsi="Century Gothic"/>
          <w:sz w:val="24"/>
          <w:szCs w:val="24"/>
          <w:lang w:val="en-US"/>
        </w:rPr>
        <w:t xml:space="preserve">. Extremist groups, as well as the </w:t>
      </w:r>
      <w:r>
        <w:rPr>
          <w:rFonts w:ascii="Century Gothic" w:hAnsi="Century Gothic"/>
          <w:sz w:val="24"/>
          <w:szCs w:val="24"/>
          <w:lang w:val="en-US"/>
        </w:rPr>
        <w:t xml:space="preserve">Iraqi government, </w:t>
      </w:r>
      <w:r w:rsidR="00EC72E8" w:rsidRPr="00683989">
        <w:rPr>
          <w:rFonts w:ascii="Century Gothic" w:hAnsi="Century Gothic"/>
          <w:sz w:val="24"/>
          <w:szCs w:val="24"/>
          <w:lang w:val="en-US"/>
        </w:rPr>
        <w:t>blame them of</w:t>
      </w:r>
      <w:r w:rsidR="009A2C86" w:rsidRPr="00683989">
        <w:rPr>
          <w:rFonts w:ascii="Century Gothic" w:hAnsi="Century Gothic"/>
          <w:sz w:val="24"/>
          <w:szCs w:val="24"/>
          <w:lang w:val="en-US"/>
        </w:rPr>
        <w:t xml:space="preserve"> hav</w:t>
      </w:r>
      <w:r w:rsidR="00EC72E8" w:rsidRPr="00683989">
        <w:rPr>
          <w:rFonts w:ascii="Century Gothic" w:hAnsi="Century Gothic"/>
          <w:sz w:val="24"/>
          <w:szCs w:val="24"/>
          <w:lang w:val="en-US"/>
        </w:rPr>
        <w:t>ing</w:t>
      </w:r>
      <w:r>
        <w:rPr>
          <w:rFonts w:ascii="Century Gothic" w:hAnsi="Century Gothic"/>
          <w:sz w:val="24"/>
          <w:szCs w:val="24"/>
          <w:lang w:val="en-US"/>
        </w:rPr>
        <w:t xml:space="preserve"> drifting behaviors or </w:t>
      </w:r>
      <w:r w:rsidR="00F93021">
        <w:rPr>
          <w:rFonts w:ascii="Century Gothic" w:hAnsi="Century Gothic"/>
          <w:sz w:val="24"/>
          <w:szCs w:val="24"/>
          <w:lang w:val="en-US"/>
        </w:rPr>
        <w:t xml:space="preserve">wearing clothes and hairstyles </w:t>
      </w:r>
      <w:r w:rsidR="009F4B6D">
        <w:rPr>
          <w:rFonts w:ascii="Century Gothic" w:hAnsi="Century Gothic"/>
          <w:sz w:val="24"/>
          <w:szCs w:val="24"/>
          <w:lang w:val="en-US"/>
        </w:rPr>
        <w:t>non</w:t>
      </w:r>
      <w:r w:rsidR="000B1ED0">
        <w:rPr>
          <w:rFonts w:ascii="Century Gothic" w:hAnsi="Century Gothic"/>
          <w:sz w:val="24"/>
          <w:szCs w:val="24"/>
          <w:lang w:val="en-US"/>
        </w:rPr>
        <w:t xml:space="preserve"> conform</w:t>
      </w:r>
      <w:r w:rsidR="00F93021">
        <w:rPr>
          <w:rFonts w:ascii="Century Gothic" w:hAnsi="Century Gothic"/>
          <w:sz w:val="24"/>
          <w:szCs w:val="24"/>
          <w:lang w:val="en-US"/>
        </w:rPr>
        <w:t xml:space="preserve"> to the usual traditions of the society</w:t>
      </w:r>
      <w:r w:rsidR="009A2C86" w:rsidRPr="00683989">
        <w:rPr>
          <w:rFonts w:ascii="Century Gothic" w:hAnsi="Century Gothic"/>
          <w:sz w:val="24"/>
          <w:szCs w:val="24"/>
          <w:lang w:val="en-US"/>
        </w:rPr>
        <w:t>.</w:t>
      </w:r>
      <w:r w:rsidR="007969AE" w:rsidRPr="00683989">
        <w:rPr>
          <w:rFonts w:ascii="Century Gothic" w:hAnsi="Century Gothic"/>
          <w:sz w:val="24"/>
          <w:szCs w:val="24"/>
          <w:lang w:val="en-US"/>
        </w:rPr>
        <w:t xml:space="preserve"> </w:t>
      </w:r>
      <w:r w:rsidR="00D25F45" w:rsidRPr="00683989">
        <w:rPr>
          <w:rFonts w:ascii="Century Gothic" w:hAnsi="Century Gothic"/>
          <w:sz w:val="24"/>
          <w:szCs w:val="24"/>
          <w:lang w:val="en-US"/>
        </w:rPr>
        <w:t>Being part of an emo movement</w:t>
      </w:r>
      <w:r w:rsidR="007969AE" w:rsidRPr="00683989">
        <w:rPr>
          <w:rFonts w:ascii="Century Gothic" w:hAnsi="Century Gothic"/>
          <w:sz w:val="24"/>
          <w:szCs w:val="24"/>
          <w:lang w:val="en-US"/>
        </w:rPr>
        <w:t xml:space="preserve"> is</w:t>
      </w:r>
      <w:r>
        <w:rPr>
          <w:rFonts w:ascii="Century Gothic" w:hAnsi="Century Gothic"/>
          <w:sz w:val="24"/>
          <w:szCs w:val="24"/>
          <w:lang w:val="en-US"/>
        </w:rPr>
        <w:t xml:space="preserve"> </w:t>
      </w:r>
      <w:r w:rsidR="00D25F45" w:rsidRPr="00683989">
        <w:rPr>
          <w:rFonts w:ascii="Century Gothic" w:hAnsi="Century Gothic"/>
          <w:sz w:val="24"/>
          <w:szCs w:val="24"/>
          <w:lang w:val="en-US"/>
        </w:rPr>
        <w:t>for the time being</w:t>
      </w:r>
      <w:r w:rsidR="007969AE" w:rsidRPr="00683989">
        <w:rPr>
          <w:rFonts w:ascii="Century Gothic" w:hAnsi="Century Gothic"/>
          <w:sz w:val="24"/>
          <w:szCs w:val="24"/>
          <w:lang w:val="en-US"/>
        </w:rPr>
        <w:t xml:space="preserve"> not </w:t>
      </w:r>
      <w:r w:rsidR="00EC72E8" w:rsidRPr="00683989">
        <w:rPr>
          <w:rFonts w:ascii="Century Gothic" w:hAnsi="Century Gothic"/>
          <w:sz w:val="24"/>
          <w:szCs w:val="24"/>
          <w:lang w:val="en-US"/>
        </w:rPr>
        <w:t>accepted</w:t>
      </w:r>
      <w:r w:rsidR="00D25F45" w:rsidRPr="00683989">
        <w:rPr>
          <w:rFonts w:ascii="Century Gothic" w:hAnsi="Century Gothic"/>
          <w:sz w:val="24"/>
          <w:szCs w:val="24"/>
          <w:lang w:val="en-US"/>
        </w:rPr>
        <w:t xml:space="preserve"> by the most conservative parts of Iraqi society</w:t>
      </w:r>
      <w:r w:rsidR="0078659C">
        <w:rPr>
          <w:rFonts w:ascii="Century Gothic" w:hAnsi="Century Gothic"/>
          <w:sz w:val="24"/>
          <w:szCs w:val="24"/>
          <w:lang w:val="en-US"/>
        </w:rPr>
        <w:t>, as t</w:t>
      </w:r>
      <w:r w:rsidR="00D30D3D" w:rsidRPr="00683989">
        <w:rPr>
          <w:rFonts w:ascii="Century Gothic" w:hAnsi="Century Gothic"/>
          <w:sz w:val="24"/>
          <w:szCs w:val="24"/>
          <w:lang w:val="en-US"/>
        </w:rPr>
        <w:t xml:space="preserve">heir </w:t>
      </w:r>
      <w:r w:rsidR="00C34E83" w:rsidRPr="00683989">
        <w:rPr>
          <w:rFonts w:ascii="Century Gothic" w:hAnsi="Century Gothic"/>
          <w:sz w:val="24"/>
          <w:szCs w:val="24"/>
          <w:lang w:val="en-US"/>
        </w:rPr>
        <w:t xml:space="preserve">appearance </w:t>
      </w:r>
      <w:r w:rsidR="00D30D3D" w:rsidRPr="00683989">
        <w:rPr>
          <w:rFonts w:ascii="Century Gothic" w:hAnsi="Century Gothic"/>
          <w:sz w:val="24"/>
          <w:szCs w:val="24"/>
          <w:lang w:val="en-US"/>
        </w:rPr>
        <w:t xml:space="preserve">is </w:t>
      </w:r>
      <w:r w:rsidR="00295195" w:rsidRPr="00683989">
        <w:rPr>
          <w:rFonts w:ascii="Century Gothic" w:hAnsi="Century Gothic"/>
          <w:sz w:val="24"/>
          <w:szCs w:val="24"/>
          <w:lang w:val="en-US"/>
        </w:rPr>
        <w:t xml:space="preserve">often </w:t>
      </w:r>
      <w:r w:rsidR="00D30D3D" w:rsidRPr="00683989">
        <w:rPr>
          <w:rFonts w:ascii="Century Gothic" w:hAnsi="Century Gothic"/>
          <w:sz w:val="24"/>
          <w:szCs w:val="24"/>
          <w:lang w:val="en-US"/>
        </w:rPr>
        <w:t>mingled with homosexuality</w:t>
      </w:r>
      <w:r w:rsidR="009776ED">
        <w:rPr>
          <w:rFonts w:ascii="Century Gothic" w:hAnsi="Century Gothic"/>
          <w:sz w:val="24"/>
          <w:szCs w:val="24"/>
          <w:lang w:val="en-US"/>
        </w:rPr>
        <w:t xml:space="preserve">. </w:t>
      </w:r>
      <w:r>
        <w:rPr>
          <w:rFonts w:ascii="Century Gothic" w:hAnsi="Century Gothic"/>
          <w:sz w:val="24"/>
          <w:szCs w:val="24"/>
          <w:lang w:val="en-US"/>
        </w:rPr>
        <w:t>And indeed, e</w:t>
      </w:r>
      <w:r w:rsidR="00D25F45" w:rsidRPr="00683989">
        <w:rPr>
          <w:rFonts w:ascii="Century Gothic" w:hAnsi="Century Gothic"/>
          <w:sz w:val="24"/>
          <w:szCs w:val="24"/>
          <w:lang w:val="en-US"/>
        </w:rPr>
        <w:t xml:space="preserve">ven though </w:t>
      </w:r>
      <w:r w:rsidR="009776ED">
        <w:rPr>
          <w:rFonts w:ascii="Century Gothic" w:hAnsi="Century Gothic"/>
          <w:sz w:val="24"/>
          <w:szCs w:val="24"/>
          <w:lang w:val="en-US"/>
        </w:rPr>
        <w:t xml:space="preserve">it is </w:t>
      </w:r>
      <w:r w:rsidR="00295195" w:rsidRPr="00683989">
        <w:rPr>
          <w:rFonts w:ascii="Century Gothic" w:hAnsi="Century Gothic"/>
          <w:sz w:val="24"/>
          <w:szCs w:val="24"/>
          <w:lang w:val="en-US"/>
        </w:rPr>
        <w:t>not considered as illegal</w:t>
      </w:r>
      <w:r w:rsidR="0015267E" w:rsidRPr="00683989">
        <w:rPr>
          <w:rFonts w:ascii="Century Gothic" w:hAnsi="Century Gothic"/>
          <w:sz w:val="24"/>
          <w:szCs w:val="24"/>
          <w:lang w:val="en-US"/>
        </w:rPr>
        <w:t xml:space="preserve"> </w:t>
      </w:r>
      <w:r w:rsidR="00295195" w:rsidRPr="00683989">
        <w:rPr>
          <w:rFonts w:ascii="Century Gothic" w:hAnsi="Century Gothic"/>
          <w:sz w:val="24"/>
          <w:szCs w:val="24"/>
          <w:lang w:val="en-US"/>
        </w:rPr>
        <w:t>by the law</w:t>
      </w:r>
      <w:r w:rsidR="009776ED">
        <w:rPr>
          <w:rFonts w:ascii="Century Gothic" w:hAnsi="Century Gothic"/>
          <w:sz w:val="24"/>
          <w:szCs w:val="24"/>
          <w:lang w:val="en-US"/>
        </w:rPr>
        <w:t xml:space="preserve">, </w:t>
      </w:r>
      <w:r w:rsidR="00673A80">
        <w:rPr>
          <w:rFonts w:ascii="Century Gothic" w:hAnsi="Century Gothic"/>
          <w:sz w:val="24"/>
          <w:szCs w:val="24"/>
          <w:lang w:val="en-US"/>
        </w:rPr>
        <w:t>homosexuality</w:t>
      </w:r>
      <w:r w:rsidR="00D25F45" w:rsidRPr="00683989">
        <w:rPr>
          <w:rFonts w:ascii="Century Gothic" w:hAnsi="Century Gothic"/>
          <w:sz w:val="24"/>
          <w:szCs w:val="24"/>
          <w:lang w:val="en-US"/>
        </w:rPr>
        <w:t xml:space="preserve"> is still </w:t>
      </w:r>
      <w:r w:rsidR="00295195" w:rsidRPr="00683989">
        <w:rPr>
          <w:rFonts w:ascii="Century Gothic" w:hAnsi="Century Gothic"/>
          <w:sz w:val="24"/>
          <w:szCs w:val="24"/>
          <w:lang w:val="en-US"/>
        </w:rPr>
        <w:t xml:space="preserve">a </w:t>
      </w:r>
      <w:hyperlink r:id="rId10" w:history="1">
        <w:r w:rsidR="00295195" w:rsidRPr="00683989">
          <w:rPr>
            <w:rStyle w:val="Hyperlink"/>
            <w:rFonts w:ascii="Century Gothic" w:hAnsi="Century Gothic"/>
            <w:sz w:val="24"/>
            <w:szCs w:val="24"/>
            <w:lang w:val="en-US"/>
          </w:rPr>
          <w:t xml:space="preserve">taboo subject and </w:t>
        </w:r>
        <w:r w:rsidR="00D25F45" w:rsidRPr="00683989">
          <w:rPr>
            <w:rStyle w:val="Hyperlink"/>
            <w:rFonts w:ascii="Century Gothic" w:hAnsi="Century Gothic"/>
            <w:sz w:val="24"/>
            <w:szCs w:val="24"/>
            <w:lang w:val="en-US"/>
          </w:rPr>
          <w:t xml:space="preserve">regarded </w:t>
        </w:r>
        <w:r w:rsidR="00D30D3D" w:rsidRPr="00683989">
          <w:rPr>
            <w:rStyle w:val="Hyperlink"/>
            <w:rFonts w:ascii="Century Gothic" w:hAnsi="Century Gothic"/>
            <w:sz w:val="24"/>
            <w:szCs w:val="24"/>
            <w:lang w:val="en-US"/>
          </w:rPr>
          <w:t xml:space="preserve">as blasphemy or sexual perversion </w:t>
        </w:r>
        <w:r w:rsidR="00295195" w:rsidRPr="00683989">
          <w:rPr>
            <w:rStyle w:val="Hyperlink"/>
            <w:rFonts w:ascii="Century Gothic" w:hAnsi="Century Gothic"/>
            <w:sz w:val="24"/>
            <w:szCs w:val="24"/>
            <w:lang w:val="en-US"/>
          </w:rPr>
          <w:t>in the</w:t>
        </w:r>
        <w:r w:rsidR="009776ED">
          <w:rPr>
            <w:rStyle w:val="Hyperlink"/>
            <w:rFonts w:ascii="Century Gothic" w:hAnsi="Century Gothic"/>
            <w:sz w:val="24"/>
            <w:szCs w:val="24"/>
            <w:lang w:val="en-US"/>
          </w:rPr>
          <w:t xml:space="preserve"> Iraqi</w:t>
        </w:r>
        <w:r w:rsidR="00295195" w:rsidRPr="00683989">
          <w:rPr>
            <w:rStyle w:val="Hyperlink"/>
            <w:rFonts w:ascii="Century Gothic" w:hAnsi="Century Gothic"/>
            <w:sz w:val="24"/>
            <w:szCs w:val="24"/>
            <w:lang w:val="en-US"/>
          </w:rPr>
          <w:t xml:space="preserve"> society in general</w:t>
        </w:r>
      </w:hyperlink>
      <w:r w:rsidR="0015267E" w:rsidRPr="00683989">
        <w:rPr>
          <w:rStyle w:val="FootnoteReference"/>
          <w:rFonts w:ascii="Century Gothic" w:hAnsi="Century Gothic"/>
          <w:sz w:val="24"/>
          <w:szCs w:val="24"/>
          <w:lang w:val="en-US"/>
        </w:rPr>
        <w:footnoteReference w:id="2"/>
      </w:r>
      <w:r w:rsidR="00673A80">
        <w:rPr>
          <w:rFonts w:ascii="Century Gothic" w:hAnsi="Century Gothic"/>
          <w:sz w:val="24"/>
          <w:szCs w:val="24"/>
          <w:lang w:val="en-US"/>
        </w:rPr>
        <w:t xml:space="preserve">. Further, </w:t>
      </w:r>
      <w:r w:rsidR="00C34E83" w:rsidRPr="00683989">
        <w:rPr>
          <w:rFonts w:ascii="Century Gothic" w:hAnsi="Century Gothic"/>
          <w:sz w:val="24"/>
          <w:szCs w:val="24"/>
          <w:lang w:val="en-US"/>
        </w:rPr>
        <w:t xml:space="preserve">emo culture is </w:t>
      </w:r>
      <w:r>
        <w:rPr>
          <w:rFonts w:ascii="Century Gothic" w:hAnsi="Century Gothic"/>
          <w:sz w:val="24"/>
          <w:szCs w:val="24"/>
          <w:lang w:val="en-US"/>
        </w:rPr>
        <w:t xml:space="preserve">also someway </w:t>
      </w:r>
      <w:r w:rsidR="00D30D3D" w:rsidRPr="00683989">
        <w:rPr>
          <w:rFonts w:ascii="Century Gothic" w:hAnsi="Century Gothic"/>
          <w:sz w:val="24"/>
          <w:szCs w:val="24"/>
          <w:lang w:val="en-US"/>
        </w:rPr>
        <w:t xml:space="preserve">rejected </w:t>
      </w:r>
      <w:r w:rsidR="004F3BD0">
        <w:rPr>
          <w:rFonts w:ascii="Century Gothic" w:hAnsi="Century Gothic"/>
          <w:sz w:val="24"/>
          <w:szCs w:val="24"/>
          <w:lang w:val="en-US"/>
        </w:rPr>
        <w:t>as a form of representation of w</w:t>
      </w:r>
      <w:r w:rsidR="00D30D3D" w:rsidRPr="00683989">
        <w:rPr>
          <w:rFonts w:ascii="Century Gothic" w:hAnsi="Century Gothic"/>
          <w:sz w:val="24"/>
          <w:szCs w:val="24"/>
          <w:lang w:val="en-US"/>
        </w:rPr>
        <w:t>estern influence or decadence</w:t>
      </w:r>
      <w:r w:rsidR="00A724B9" w:rsidRPr="00683989">
        <w:rPr>
          <w:rFonts w:ascii="Century Gothic" w:hAnsi="Century Gothic"/>
          <w:sz w:val="24"/>
          <w:szCs w:val="24"/>
          <w:lang w:val="en-US"/>
        </w:rPr>
        <w:t>.</w:t>
      </w:r>
      <w:r w:rsidR="00F93021">
        <w:rPr>
          <w:rFonts w:ascii="Century Gothic" w:hAnsi="Century Gothic"/>
          <w:sz w:val="24"/>
          <w:szCs w:val="24"/>
          <w:lang w:val="en-US"/>
        </w:rPr>
        <w:t xml:space="preserve"> </w:t>
      </w:r>
    </w:p>
    <w:p w:rsidR="003B6E72" w:rsidRPr="006E02CA" w:rsidRDefault="003461E8" w:rsidP="003D66D0">
      <w:pPr>
        <w:spacing w:after="0" w:line="360" w:lineRule="auto"/>
        <w:jc w:val="both"/>
        <w:rPr>
          <w:rFonts w:ascii="Century Gothic" w:hAnsi="Century Gothic"/>
          <w:sz w:val="24"/>
          <w:szCs w:val="24"/>
          <w:lang/>
        </w:rPr>
      </w:pPr>
      <w:r>
        <w:rPr>
          <w:rFonts w:ascii="Century Gothic" w:hAnsi="Century Gothic"/>
          <w:sz w:val="24"/>
          <w:szCs w:val="24"/>
          <w:lang w:val="en-US"/>
        </w:rPr>
        <w:tab/>
      </w:r>
      <w:r w:rsidR="00673A80">
        <w:rPr>
          <w:rFonts w:ascii="Century Gothic" w:hAnsi="Century Gothic"/>
          <w:sz w:val="24"/>
          <w:szCs w:val="24"/>
          <w:lang w:val="en-US"/>
        </w:rPr>
        <w:t xml:space="preserve">At that same </w:t>
      </w:r>
      <w:r>
        <w:rPr>
          <w:rFonts w:ascii="Century Gothic" w:hAnsi="Century Gothic"/>
          <w:sz w:val="24"/>
          <w:szCs w:val="24"/>
          <w:lang w:val="en-US"/>
        </w:rPr>
        <w:t>period</w:t>
      </w:r>
      <w:r w:rsidR="00673A80">
        <w:rPr>
          <w:rFonts w:ascii="Century Gothic" w:hAnsi="Century Gothic"/>
          <w:sz w:val="24"/>
          <w:szCs w:val="24"/>
          <w:lang w:val="en-US"/>
        </w:rPr>
        <w:t xml:space="preserve">, the Iraqi government </w:t>
      </w:r>
      <w:r>
        <w:rPr>
          <w:rFonts w:ascii="Century Gothic" w:hAnsi="Century Gothic"/>
          <w:sz w:val="24"/>
          <w:szCs w:val="24"/>
          <w:lang w:val="en-US"/>
        </w:rPr>
        <w:t xml:space="preserve">was </w:t>
      </w:r>
      <w:r w:rsidR="00673A80">
        <w:rPr>
          <w:rFonts w:ascii="Century Gothic" w:hAnsi="Century Gothic"/>
          <w:sz w:val="24"/>
          <w:szCs w:val="24"/>
          <w:lang w:val="en-US"/>
        </w:rPr>
        <w:t xml:space="preserve">about to host an Arab league summit. </w:t>
      </w:r>
      <w:r>
        <w:rPr>
          <w:rFonts w:ascii="Century Gothic" w:hAnsi="Century Gothic"/>
          <w:sz w:val="24"/>
          <w:szCs w:val="24"/>
          <w:lang w:val="en-US"/>
        </w:rPr>
        <w:t>Thus to preserve a certain image and not let this tremendo</w:t>
      </w:r>
      <w:r w:rsidR="0078659C">
        <w:rPr>
          <w:rFonts w:ascii="Century Gothic" w:hAnsi="Century Gothic"/>
          <w:sz w:val="24"/>
          <w:szCs w:val="24"/>
          <w:lang w:val="en-US"/>
        </w:rPr>
        <w:t>us scandal divert foreign medias</w:t>
      </w:r>
      <w:r w:rsidR="00495E21">
        <w:rPr>
          <w:rFonts w:ascii="Century Gothic" w:hAnsi="Century Gothic"/>
          <w:sz w:val="24"/>
          <w:szCs w:val="24"/>
          <w:lang w:val="en-US"/>
        </w:rPr>
        <w:t>’</w:t>
      </w:r>
      <w:r>
        <w:rPr>
          <w:rFonts w:ascii="Century Gothic" w:hAnsi="Century Gothic"/>
          <w:sz w:val="24"/>
          <w:szCs w:val="24"/>
          <w:lang w:val="en-US"/>
        </w:rPr>
        <w:t xml:space="preserve"> and guests</w:t>
      </w:r>
      <w:r w:rsidR="0078659C">
        <w:rPr>
          <w:rFonts w:ascii="Century Gothic" w:hAnsi="Century Gothic"/>
          <w:sz w:val="24"/>
          <w:szCs w:val="24"/>
          <w:lang w:val="en-US"/>
        </w:rPr>
        <w:t>’</w:t>
      </w:r>
      <w:r>
        <w:rPr>
          <w:rFonts w:ascii="Century Gothic" w:hAnsi="Century Gothic"/>
          <w:sz w:val="24"/>
          <w:szCs w:val="24"/>
          <w:lang w:val="en-US"/>
        </w:rPr>
        <w:t xml:space="preserve"> attention</w:t>
      </w:r>
      <w:r w:rsidR="00673A80">
        <w:rPr>
          <w:rFonts w:ascii="Century Gothic" w:hAnsi="Century Gothic"/>
          <w:sz w:val="24"/>
          <w:szCs w:val="24"/>
          <w:lang w:val="en-US"/>
        </w:rPr>
        <w:t>,</w:t>
      </w:r>
      <w:r>
        <w:rPr>
          <w:rFonts w:ascii="Century Gothic" w:hAnsi="Century Gothic"/>
          <w:sz w:val="24"/>
          <w:szCs w:val="24"/>
          <w:lang w:val="en-US"/>
        </w:rPr>
        <w:t xml:space="preserve"> Iraqi politicians</w:t>
      </w:r>
      <w:r w:rsidR="00F93021">
        <w:rPr>
          <w:rFonts w:ascii="Century Gothic" w:hAnsi="Century Gothic"/>
          <w:sz w:val="24"/>
          <w:szCs w:val="24"/>
          <w:lang w:val="en-US"/>
        </w:rPr>
        <w:t xml:space="preserve"> and</w:t>
      </w:r>
      <w:r w:rsidR="00071349" w:rsidRPr="00071349">
        <w:rPr>
          <w:rFonts w:ascii="Century Gothic" w:hAnsi="Century Gothic"/>
          <w:sz w:val="24"/>
          <w:szCs w:val="24"/>
          <w:lang w:val="en-US"/>
        </w:rPr>
        <w:t xml:space="preserve"> </w:t>
      </w:r>
      <w:r w:rsidR="00F93021">
        <w:rPr>
          <w:rFonts w:ascii="Century Gothic" w:hAnsi="Century Gothic"/>
          <w:sz w:val="24"/>
          <w:szCs w:val="24"/>
          <w:lang w:val="en-US"/>
        </w:rPr>
        <w:t xml:space="preserve">government’s spokespersons </w:t>
      </w:r>
      <w:r>
        <w:rPr>
          <w:rFonts w:ascii="Century Gothic" w:hAnsi="Century Gothic"/>
          <w:sz w:val="24"/>
          <w:szCs w:val="24"/>
          <w:lang w:val="en-US"/>
        </w:rPr>
        <w:t>tried to deny</w:t>
      </w:r>
      <w:r w:rsidR="00F93021">
        <w:rPr>
          <w:rFonts w:ascii="Century Gothic" w:hAnsi="Century Gothic"/>
          <w:sz w:val="24"/>
          <w:szCs w:val="24"/>
          <w:lang w:val="en-US"/>
        </w:rPr>
        <w:t xml:space="preserve"> </w:t>
      </w:r>
      <w:r w:rsidR="00071349" w:rsidRPr="00071349">
        <w:rPr>
          <w:rFonts w:ascii="Century Gothic" w:hAnsi="Century Gothic"/>
          <w:sz w:val="24"/>
          <w:szCs w:val="24"/>
          <w:lang w:val="en-US"/>
        </w:rPr>
        <w:t>any campaign</w:t>
      </w:r>
      <w:r w:rsidR="00071349">
        <w:rPr>
          <w:rFonts w:ascii="Century Gothic" w:hAnsi="Century Gothic"/>
          <w:sz w:val="24"/>
          <w:szCs w:val="24"/>
          <w:lang w:val="en-US"/>
        </w:rPr>
        <w:t xml:space="preserve"> </w:t>
      </w:r>
      <w:r w:rsidR="00071349" w:rsidRPr="00071349">
        <w:rPr>
          <w:rFonts w:ascii="Century Gothic" w:hAnsi="Century Gothic"/>
          <w:sz w:val="24"/>
          <w:szCs w:val="24"/>
          <w:lang w:val="en-US"/>
        </w:rPr>
        <w:t>targ</w:t>
      </w:r>
      <w:r w:rsidR="00F93021">
        <w:rPr>
          <w:rFonts w:ascii="Century Gothic" w:hAnsi="Century Gothic"/>
          <w:sz w:val="24"/>
          <w:szCs w:val="24"/>
          <w:lang w:val="en-US"/>
        </w:rPr>
        <w:t xml:space="preserve">eting gay men or emo teenagers and </w:t>
      </w:r>
      <w:r>
        <w:rPr>
          <w:rFonts w:ascii="Century Gothic" w:hAnsi="Century Gothic"/>
          <w:sz w:val="24"/>
          <w:szCs w:val="24"/>
          <w:lang w:val="en-US"/>
        </w:rPr>
        <w:t xml:space="preserve">were </w:t>
      </w:r>
      <w:r w:rsidR="00495E21">
        <w:rPr>
          <w:rFonts w:ascii="Century Gothic" w:hAnsi="Century Gothic"/>
          <w:sz w:val="24"/>
          <w:szCs w:val="24"/>
          <w:lang w:val="en-US"/>
        </w:rPr>
        <w:t>rather</w:t>
      </w:r>
      <w:r w:rsidR="00F93021">
        <w:rPr>
          <w:rFonts w:ascii="Century Gothic" w:hAnsi="Century Gothic"/>
          <w:sz w:val="24"/>
          <w:szCs w:val="24"/>
          <w:lang w:val="en-US"/>
        </w:rPr>
        <w:t xml:space="preserve"> denouncing them as </w:t>
      </w:r>
      <w:r w:rsidR="00071349" w:rsidRPr="00071349">
        <w:rPr>
          <w:rFonts w:ascii="Century Gothic" w:hAnsi="Century Gothic"/>
          <w:sz w:val="24"/>
          <w:szCs w:val="24"/>
          <w:lang w:val="en-US"/>
        </w:rPr>
        <w:t>media fabrication</w:t>
      </w:r>
      <w:r w:rsidR="00F93021">
        <w:rPr>
          <w:rFonts w:ascii="Century Gothic" w:hAnsi="Century Gothic"/>
          <w:sz w:val="24"/>
          <w:szCs w:val="24"/>
          <w:lang w:val="en-US"/>
        </w:rPr>
        <w:t xml:space="preserve"> stories</w:t>
      </w:r>
      <w:r w:rsidR="00071349" w:rsidRPr="00071349">
        <w:rPr>
          <w:rFonts w:ascii="Century Gothic" w:hAnsi="Century Gothic"/>
          <w:sz w:val="24"/>
          <w:szCs w:val="24"/>
          <w:lang w:val="en-US"/>
        </w:rPr>
        <w:t xml:space="preserve"> designed to drum</w:t>
      </w:r>
      <w:r w:rsidR="00071349">
        <w:rPr>
          <w:rFonts w:ascii="Century Gothic" w:hAnsi="Century Gothic"/>
          <w:sz w:val="24"/>
          <w:szCs w:val="24"/>
          <w:lang w:val="en-US"/>
        </w:rPr>
        <w:t xml:space="preserve"> up hysteria a</w:t>
      </w:r>
      <w:r w:rsidR="00F93021">
        <w:rPr>
          <w:rFonts w:ascii="Century Gothic" w:hAnsi="Century Gothic"/>
          <w:sz w:val="24"/>
          <w:szCs w:val="24"/>
          <w:lang w:val="en-US"/>
        </w:rPr>
        <w:t>nd embarrass Iraq</w:t>
      </w:r>
      <w:r>
        <w:rPr>
          <w:rFonts w:ascii="Century Gothic" w:hAnsi="Century Gothic"/>
          <w:sz w:val="24"/>
          <w:szCs w:val="24"/>
          <w:lang w:val="en-US"/>
        </w:rPr>
        <w:t xml:space="preserve">. </w:t>
      </w:r>
      <w:r w:rsidR="003D66D0">
        <w:rPr>
          <w:rFonts w:ascii="Century Gothic" w:hAnsi="Century Gothic"/>
          <w:sz w:val="24"/>
          <w:szCs w:val="24"/>
          <w:lang w:val="en-US"/>
        </w:rPr>
        <w:t>A p</w:t>
      </w:r>
      <w:r w:rsidR="0078659C">
        <w:rPr>
          <w:rFonts w:ascii="Century Gothic" w:hAnsi="Century Gothic"/>
          <w:sz w:val="24"/>
          <w:szCs w:val="24"/>
          <w:lang w:val="en-US"/>
        </w:rPr>
        <w:t>ropagandist</w:t>
      </w:r>
      <w:r>
        <w:rPr>
          <w:rFonts w:ascii="Century Gothic" w:hAnsi="Century Gothic"/>
          <w:sz w:val="24"/>
          <w:szCs w:val="24"/>
          <w:lang w:val="en-US"/>
        </w:rPr>
        <w:t xml:space="preserve"> rhetoric far too often used by authoritarian regimes in the region to be credible. Especially </w:t>
      </w:r>
      <w:r w:rsidR="002A5715">
        <w:rPr>
          <w:rFonts w:ascii="Century Gothic" w:hAnsi="Century Gothic"/>
          <w:sz w:val="24"/>
          <w:szCs w:val="24"/>
          <w:lang w:val="en-US"/>
        </w:rPr>
        <w:t>as</w:t>
      </w:r>
      <w:r>
        <w:rPr>
          <w:rFonts w:ascii="Century Gothic" w:hAnsi="Century Gothic"/>
          <w:sz w:val="24"/>
          <w:szCs w:val="24"/>
          <w:lang w:val="en-US"/>
        </w:rPr>
        <w:t xml:space="preserve"> </w:t>
      </w:r>
      <w:r w:rsidR="00673A80">
        <w:rPr>
          <w:rFonts w:ascii="Century Gothic" w:hAnsi="Century Gothic"/>
          <w:sz w:val="24"/>
          <w:szCs w:val="24"/>
          <w:lang w:val="en-US"/>
        </w:rPr>
        <w:t xml:space="preserve">official </w:t>
      </w:r>
      <w:r w:rsidR="002A5715">
        <w:rPr>
          <w:rFonts w:ascii="Century Gothic" w:hAnsi="Century Gothic"/>
          <w:sz w:val="24"/>
          <w:szCs w:val="24"/>
          <w:lang w:val="en-US"/>
        </w:rPr>
        <w:t xml:space="preserve">statements </w:t>
      </w:r>
      <w:r w:rsidR="00673A80">
        <w:rPr>
          <w:rFonts w:ascii="Century Gothic" w:hAnsi="Century Gothic"/>
          <w:sz w:val="24"/>
          <w:szCs w:val="24"/>
          <w:lang w:val="en-US"/>
        </w:rPr>
        <w:t xml:space="preserve">on </w:t>
      </w:r>
      <w:r>
        <w:rPr>
          <w:rFonts w:ascii="Century Gothic" w:hAnsi="Century Gothic"/>
          <w:sz w:val="24"/>
          <w:szCs w:val="24"/>
          <w:lang w:val="en-US"/>
        </w:rPr>
        <w:t>the Interior Ministry</w:t>
      </w:r>
      <w:r w:rsidR="002A5715">
        <w:rPr>
          <w:rFonts w:ascii="Century Gothic" w:hAnsi="Century Gothic"/>
          <w:sz w:val="24"/>
          <w:szCs w:val="24"/>
          <w:lang w:val="en-US"/>
        </w:rPr>
        <w:t xml:space="preserve">’s </w:t>
      </w:r>
      <w:r w:rsidR="00673A80">
        <w:rPr>
          <w:rFonts w:ascii="Century Gothic" w:hAnsi="Century Gothic"/>
          <w:sz w:val="24"/>
          <w:szCs w:val="24"/>
          <w:lang w:val="en-US"/>
        </w:rPr>
        <w:t xml:space="preserve">website were still </w:t>
      </w:r>
      <w:r w:rsidR="000B1ED0">
        <w:rPr>
          <w:rFonts w:ascii="Century Gothic" w:hAnsi="Century Gothic"/>
          <w:sz w:val="24"/>
          <w:szCs w:val="24"/>
          <w:lang w:val="en-US"/>
        </w:rPr>
        <w:t xml:space="preserve">openly </w:t>
      </w:r>
      <w:r w:rsidR="00673A80">
        <w:rPr>
          <w:rFonts w:ascii="Century Gothic" w:hAnsi="Century Gothic"/>
          <w:sz w:val="24"/>
          <w:szCs w:val="24"/>
          <w:lang w:val="en-US"/>
        </w:rPr>
        <w:t xml:space="preserve">condemning the </w:t>
      </w:r>
      <w:r w:rsidR="003B6E72" w:rsidRPr="003B6E72">
        <w:rPr>
          <w:rFonts w:ascii="Century Gothic" w:hAnsi="Century Gothic"/>
          <w:sz w:val="24"/>
          <w:szCs w:val="24"/>
          <w:lang w:val="en-US"/>
        </w:rPr>
        <w:t>“phenomenon of</w:t>
      </w:r>
      <w:r w:rsidR="003B6E72">
        <w:rPr>
          <w:rFonts w:ascii="Century Gothic" w:hAnsi="Century Gothic"/>
          <w:sz w:val="24"/>
          <w:szCs w:val="24"/>
          <w:lang w:val="en-US"/>
        </w:rPr>
        <w:t xml:space="preserve"> </w:t>
      </w:r>
      <w:r w:rsidR="003B6E72" w:rsidRPr="003B6E72">
        <w:rPr>
          <w:rFonts w:ascii="Century Gothic" w:hAnsi="Century Gothic"/>
          <w:sz w:val="24"/>
          <w:szCs w:val="24"/>
          <w:lang w:val="en-US"/>
        </w:rPr>
        <w:t>emo” as Satanic</w:t>
      </w:r>
      <w:r>
        <w:rPr>
          <w:rStyle w:val="FootnoteReference"/>
          <w:rFonts w:ascii="Century Gothic" w:hAnsi="Century Gothic"/>
          <w:sz w:val="24"/>
          <w:szCs w:val="24"/>
          <w:lang w:val="en-US"/>
        </w:rPr>
        <w:footnoteReference w:id="3"/>
      </w:r>
      <w:r w:rsidR="0078659C">
        <w:rPr>
          <w:rFonts w:ascii="Century Gothic" w:hAnsi="Century Gothic"/>
          <w:sz w:val="24"/>
          <w:szCs w:val="24"/>
          <w:lang w:val="en-US"/>
        </w:rPr>
        <w:t xml:space="preserve"> </w:t>
      </w:r>
      <w:r w:rsidR="006E02CA">
        <w:rPr>
          <w:rFonts w:ascii="Century Gothic" w:hAnsi="Century Gothic"/>
          <w:sz w:val="24"/>
          <w:szCs w:val="24"/>
          <w:lang w:val="en-US"/>
        </w:rPr>
        <w:t xml:space="preserve">and </w:t>
      </w:r>
      <w:r w:rsidR="006E02CA">
        <w:rPr>
          <w:rFonts w:ascii="Century Gothic" w:hAnsi="Century Gothic"/>
          <w:sz w:val="24"/>
          <w:szCs w:val="24"/>
          <w:lang w:val="en-US"/>
        </w:rPr>
        <w:lastRenderedPageBreak/>
        <w:t xml:space="preserve">calling for interventions in schools </w:t>
      </w:r>
      <w:r w:rsidR="002A5715">
        <w:rPr>
          <w:rFonts w:ascii="Century Gothic" w:hAnsi="Century Gothic"/>
          <w:sz w:val="24"/>
          <w:szCs w:val="24"/>
          <w:lang w:val="en-US"/>
        </w:rPr>
        <w:t xml:space="preserve">to eradicate this danger or even specifying the measures taken in the </w:t>
      </w:r>
      <w:r w:rsidR="00495E21">
        <w:rPr>
          <w:rFonts w:ascii="Century Gothic" w:hAnsi="Century Gothic"/>
          <w:sz w:val="24"/>
          <w:szCs w:val="24"/>
          <w:lang w:val="en-US"/>
        </w:rPr>
        <w:t xml:space="preserve">northern </w:t>
      </w:r>
      <w:r w:rsidR="002A5715">
        <w:rPr>
          <w:rFonts w:ascii="Century Gothic" w:hAnsi="Century Gothic"/>
          <w:sz w:val="24"/>
          <w:szCs w:val="24"/>
          <w:lang w:val="en-US"/>
        </w:rPr>
        <w:t xml:space="preserve">neighborhood </w:t>
      </w:r>
      <w:r w:rsidR="00495E21">
        <w:rPr>
          <w:rFonts w:ascii="Century Gothic" w:hAnsi="Century Gothic"/>
          <w:sz w:val="24"/>
          <w:szCs w:val="24"/>
          <w:lang w:val="en-US"/>
        </w:rPr>
        <w:t>of Baghdad (</w:t>
      </w:r>
      <w:proofErr w:type="spellStart"/>
      <w:r w:rsidR="00495E21" w:rsidRPr="002A5715">
        <w:rPr>
          <w:rFonts w:ascii="Century Gothic" w:hAnsi="Century Gothic"/>
          <w:sz w:val="24"/>
          <w:szCs w:val="24"/>
          <w:lang w:val="en-US"/>
        </w:rPr>
        <w:t>Khadimiya</w:t>
      </w:r>
      <w:proofErr w:type="spellEnd"/>
      <w:r w:rsidR="00495E21">
        <w:rPr>
          <w:rFonts w:ascii="Century Gothic" w:hAnsi="Century Gothic"/>
          <w:sz w:val="24"/>
          <w:szCs w:val="24"/>
          <w:lang w:val="en-US"/>
        </w:rPr>
        <w:t xml:space="preserve">) </w:t>
      </w:r>
      <w:r w:rsidR="002A5715">
        <w:rPr>
          <w:rFonts w:ascii="Century Gothic" w:hAnsi="Century Gothic"/>
          <w:sz w:val="24"/>
          <w:szCs w:val="24"/>
          <w:lang w:val="en-US"/>
        </w:rPr>
        <w:t xml:space="preserve">against this phenomenon </w:t>
      </w:r>
      <w:r w:rsidR="0078659C" w:rsidRPr="0078659C">
        <w:rPr>
          <w:rFonts w:ascii="Century Gothic" w:hAnsi="Century Gothic"/>
          <w:sz w:val="24"/>
          <w:szCs w:val="24"/>
          <w:lang w:val="en-US"/>
        </w:rPr>
        <w:t>"</w:t>
      </w:r>
      <w:hyperlink r:id="rId11" w:history="1">
        <w:r w:rsidR="0078659C" w:rsidRPr="00495E21">
          <w:rPr>
            <w:rStyle w:val="Hyperlink"/>
            <w:rFonts w:ascii="Century Gothic" w:hAnsi="Century Gothic"/>
            <w:i/>
            <w:iCs/>
            <w:sz w:val="24"/>
            <w:szCs w:val="24"/>
            <w:lang w:val="en-US"/>
          </w:rPr>
          <w:t>incompatible with the habits of the Iraqi society and its negative effects on the structure of communities</w:t>
        </w:r>
      </w:hyperlink>
      <w:r w:rsidR="0078659C" w:rsidRPr="00495E21">
        <w:rPr>
          <w:rFonts w:ascii="Century Gothic" w:hAnsi="Century Gothic"/>
          <w:i/>
          <w:iCs/>
          <w:sz w:val="24"/>
          <w:szCs w:val="24"/>
          <w:lang w:val="en-US"/>
        </w:rPr>
        <w:t>"</w:t>
      </w:r>
      <w:r w:rsidR="0078659C" w:rsidRPr="00495E21">
        <w:rPr>
          <w:rStyle w:val="FootnoteReference"/>
          <w:rFonts w:ascii="Century Gothic" w:hAnsi="Century Gothic"/>
          <w:i/>
          <w:iCs/>
          <w:sz w:val="24"/>
          <w:szCs w:val="24"/>
          <w:lang w:val="en-US"/>
        </w:rPr>
        <w:footnoteReference w:id="4"/>
      </w:r>
      <w:r w:rsidR="002A5715" w:rsidRPr="00495E21">
        <w:rPr>
          <w:rFonts w:ascii="Century Gothic" w:hAnsi="Century Gothic"/>
          <w:i/>
          <w:iCs/>
          <w:sz w:val="24"/>
          <w:szCs w:val="24"/>
          <w:lang w:val="en-US"/>
        </w:rPr>
        <w:t>.</w:t>
      </w:r>
      <w:r w:rsidR="002A5715">
        <w:rPr>
          <w:rFonts w:ascii="Century Gothic" w:hAnsi="Century Gothic"/>
          <w:sz w:val="24"/>
          <w:szCs w:val="24"/>
          <w:lang w:val="en-US"/>
        </w:rPr>
        <w:t xml:space="preserve"> </w:t>
      </w:r>
    </w:p>
    <w:p w:rsidR="009A2C86" w:rsidRPr="00495E21" w:rsidRDefault="0078659C" w:rsidP="000B1ED0">
      <w:pPr>
        <w:spacing w:after="0" w:line="360" w:lineRule="auto"/>
        <w:jc w:val="both"/>
        <w:rPr>
          <w:rFonts w:ascii="Century Gothic" w:hAnsi="Century Gothic"/>
          <w:sz w:val="18"/>
          <w:szCs w:val="18"/>
          <w:lang w:val="en-US"/>
        </w:rPr>
      </w:pPr>
      <w:r>
        <w:rPr>
          <w:rFonts w:ascii="Century Gothic" w:hAnsi="Century Gothic"/>
          <w:sz w:val="24"/>
          <w:szCs w:val="24"/>
          <w:lang w:val="en-US"/>
        </w:rPr>
        <w:tab/>
      </w:r>
      <w:r w:rsidR="00A724B9" w:rsidRPr="00683989">
        <w:rPr>
          <w:rFonts w:ascii="Century Gothic" w:hAnsi="Century Gothic"/>
          <w:sz w:val="24"/>
          <w:szCs w:val="24"/>
          <w:lang w:val="en-US"/>
        </w:rPr>
        <w:t xml:space="preserve"> </w:t>
      </w:r>
      <w:r w:rsidR="00D30D3D" w:rsidRPr="00683989">
        <w:rPr>
          <w:rFonts w:ascii="Century Gothic" w:hAnsi="Century Gothic"/>
          <w:sz w:val="24"/>
          <w:szCs w:val="24"/>
          <w:lang w:val="en-US"/>
        </w:rPr>
        <w:t xml:space="preserve">In </w:t>
      </w:r>
      <w:r w:rsidR="009A2C86" w:rsidRPr="00683989">
        <w:rPr>
          <w:rFonts w:ascii="Century Gothic" w:hAnsi="Century Gothic"/>
          <w:sz w:val="24"/>
          <w:szCs w:val="24"/>
          <w:lang w:val="en-US"/>
        </w:rPr>
        <w:t>Helsinki</w:t>
      </w:r>
      <w:r w:rsidR="00295195" w:rsidRPr="00683989">
        <w:rPr>
          <w:rFonts w:ascii="Century Gothic" w:hAnsi="Century Gothic"/>
          <w:sz w:val="24"/>
          <w:szCs w:val="24"/>
          <w:lang w:val="en-US"/>
        </w:rPr>
        <w:t>,</w:t>
      </w:r>
      <w:r>
        <w:rPr>
          <w:rFonts w:ascii="Century Gothic" w:hAnsi="Century Gothic"/>
          <w:sz w:val="24"/>
          <w:szCs w:val="24"/>
          <w:lang w:val="en-US"/>
        </w:rPr>
        <w:t xml:space="preserve"> </w:t>
      </w:r>
      <w:r w:rsidR="00295195" w:rsidRPr="00683989">
        <w:rPr>
          <w:rFonts w:ascii="Century Gothic" w:hAnsi="Century Gothic"/>
          <w:sz w:val="24"/>
          <w:szCs w:val="24"/>
          <w:lang w:val="en-US"/>
        </w:rPr>
        <w:t>Iraqi</w:t>
      </w:r>
      <w:r w:rsidR="00D30D3D" w:rsidRPr="00683989">
        <w:rPr>
          <w:rFonts w:ascii="Century Gothic" w:hAnsi="Century Gothic"/>
          <w:sz w:val="24"/>
          <w:szCs w:val="24"/>
          <w:lang w:val="en-US"/>
        </w:rPr>
        <w:t xml:space="preserve"> visual artist</w:t>
      </w:r>
      <w:r w:rsidR="009A2C86" w:rsidRPr="00683989">
        <w:rPr>
          <w:rFonts w:ascii="Century Gothic" w:hAnsi="Century Gothic"/>
          <w:sz w:val="24"/>
          <w:szCs w:val="24"/>
          <w:lang w:val="en-US"/>
        </w:rPr>
        <w:t xml:space="preserve"> Adel Abidin</w:t>
      </w:r>
      <w:r w:rsidR="00D30D3D" w:rsidRPr="00683989">
        <w:rPr>
          <w:rFonts w:ascii="Century Gothic" w:hAnsi="Century Gothic"/>
          <w:sz w:val="24"/>
          <w:szCs w:val="24"/>
          <w:lang w:val="en-US"/>
        </w:rPr>
        <w:t xml:space="preserve"> </w:t>
      </w:r>
      <w:r w:rsidR="003D66D0">
        <w:rPr>
          <w:rFonts w:ascii="Century Gothic" w:hAnsi="Century Gothic"/>
          <w:sz w:val="24"/>
          <w:szCs w:val="24"/>
          <w:lang w:val="en-US"/>
        </w:rPr>
        <w:t>wa</w:t>
      </w:r>
      <w:r w:rsidR="00495E21">
        <w:rPr>
          <w:rFonts w:ascii="Century Gothic" w:hAnsi="Century Gothic"/>
          <w:sz w:val="24"/>
          <w:szCs w:val="24"/>
          <w:lang w:val="en-US"/>
        </w:rPr>
        <w:t xml:space="preserve">s </w:t>
      </w:r>
      <w:r w:rsidR="00731CA8">
        <w:rPr>
          <w:rFonts w:ascii="Century Gothic" w:hAnsi="Century Gothic"/>
          <w:sz w:val="24"/>
          <w:szCs w:val="24"/>
          <w:lang w:val="en-US"/>
        </w:rPr>
        <w:t>profoundly chocked when he hear</w:t>
      </w:r>
      <w:r w:rsidR="003D66D0">
        <w:rPr>
          <w:rFonts w:ascii="Century Gothic" w:hAnsi="Century Gothic"/>
          <w:sz w:val="24"/>
          <w:szCs w:val="24"/>
          <w:lang w:val="en-US"/>
        </w:rPr>
        <w:t>d</w:t>
      </w:r>
      <w:r w:rsidR="002A5715">
        <w:rPr>
          <w:rFonts w:ascii="Century Gothic" w:hAnsi="Century Gothic"/>
          <w:sz w:val="24"/>
          <w:szCs w:val="24"/>
          <w:lang w:val="en-US"/>
        </w:rPr>
        <w:t xml:space="preserve"> </w:t>
      </w:r>
      <w:r>
        <w:rPr>
          <w:rFonts w:ascii="Century Gothic" w:hAnsi="Century Gothic"/>
          <w:sz w:val="24"/>
          <w:szCs w:val="24"/>
          <w:lang w:val="en-US"/>
        </w:rPr>
        <w:t>about the killings</w:t>
      </w:r>
      <w:r w:rsidR="00495E21">
        <w:rPr>
          <w:rFonts w:ascii="Century Gothic" w:hAnsi="Century Gothic"/>
          <w:sz w:val="24"/>
          <w:szCs w:val="24"/>
          <w:lang w:val="en-US"/>
        </w:rPr>
        <w:t>.</w:t>
      </w:r>
      <w:r>
        <w:rPr>
          <w:rFonts w:ascii="Century Gothic" w:hAnsi="Century Gothic"/>
          <w:sz w:val="24"/>
          <w:szCs w:val="24"/>
          <w:lang w:val="en-US"/>
        </w:rPr>
        <w:t xml:space="preserve"> </w:t>
      </w:r>
      <w:r w:rsidR="009A2C86" w:rsidRPr="00683989">
        <w:rPr>
          <w:rFonts w:ascii="Century Gothic" w:hAnsi="Century Gothic"/>
          <w:sz w:val="24"/>
          <w:szCs w:val="24"/>
          <w:lang w:val="en-US"/>
        </w:rPr>
        <w:t xml:space="preserve">It </w:t>
      </w:r>
      <w:r w:rsidR="002A5715">
        <w:rPr>
          <w:rFonts w:ascii="Century Gothic" w:hAnsi="Century Gothic"/>
          <w:sz w:val="24"/>
          <w:szCs w:val="24"/>
          <w:lang w:val="en-US"/>
        </w:rPr>
        <w:t>le</w:t>
      </w:r>
      <w:r w:rsidR="007969AE" w:rsidRPr="00683989">
        <w:rPr>
          <w:rFonts w:ascii="Century Gothic" w:hAnsi="Century Gothic"/>
          <w:sz w:val="24"/>
          <w:szCs w:val="24"/>
          <w:lang w:val="en-US"/>
        </w:rPr>
        <w:t xml:space="preserve">d </w:t>
      </w:r>
      <w:r w:rsidR="00034E05" w:rsidRPr="00683989">
        <w:rPr>
          <w:rFonts w:ascii="Century Gothic" w:hAnsi="Century Gothic"/>
          <w:sz w:val="24"/>
          <w:szCs w:val="24"/>
          <w:lang w:val="en-US"/>
        </w:rPr>
        <w:t xml:space="preserve">him to create </w:t>
      </w:r>
      <w:r w:rsidR="007969AE" w:rsidRPr="00683989">
        <w:rPr>
          <w:rFonts w:ascii="Century Gothic" w:hAnsi="Century Gothic"/>
          <w:sz w:val="24"/>
          <w:szCs w:val="24"/>
          <w:lang w:val="en-US"/>
        </w:rPr>
        <w:t>a powerful combination of animation and installations</w:t>
      </w:r>
      <w:r w:rsidR="00731CA8">
        <w:rPr>
          <w:rFonts w:ascii="Century Gothic" w:hAnsi="Century Gothic"/>
          <w:sz w:val="24"/>
          <w:szCs w:val="24"/>
          <w:lang w:val="en-US"/>
        </w:rPr>
        <w:t>,</w:t>
      </w:r>
      <w:r w:rsidR="007969AE" w:rsidRPr="00683989">
        <w:rPr>
          <w:rFonts w:ascii="Century Gothic" w:hAnsi="Century Gothic"/>
          <w:sz w:val="24"/>
          <w:szCs w:val="24"/>
          <w:lang w:val="en-US"/>
        </w:rPr>
        <w:t xml:space="preserve"> </w:t>
      </w:r>
      <w:r w:rsidR="00495E21">
        <w:rPr>
          <w:rFonts w:ascii="Century Gothic" w:hAnsi="Century Gothic"/>
          <w:sz w:val="24"/>
          <w:szCs w:val="24"/>
          <w:lang w:val="en-US"/>
        </w:rPr>
        <w:t>partly as a</w:t>
      </w:r>
      <w:r w:rsidR="00665E8C" w:rsidRPr="00683989">
        <w:rPr>
          <w:rFonts w:ascii="Century Gothic" w:hAnsi="Century Gothic"/>
          <w:sz w:val="24"/>
          <w:szCs w:val="24"/>
          <w:lang w:val="en-US"/>
        </w:rPr>
        <w:t xml:space="preserve"> </w:t>
      </w:r>
      <w:r w:rsidR="00034E05" w:rsidRPr="00683989">
        <w:rPr>
          <w:rFonts w:ascii="Century Gothic" w:hAnsi="Century Gothic"/>
          <w:sz w:val="24"/>
          <w:szCs w:val="24"/>
          <w:lang w:val="en-US"/>
        </w:rPr>
        <w:t>tribute</w:t>
      </w:r>
      <w:r w:rsidR="00495E21">
        <w:rPr>
          <w:rFonts w:ascii="Century Gothic" w:hAnsi="Century Gothic"/>
          <w:sz w:val="24"/>
          <w:szCs w:val="24"/>
          <w:lang w:val="en-US"/>
        </w:rPr>
        <w:t xml:space="preserve"> to the victim</w:t>
      </w:r>
      <w:r w:rsidR="00731CA8">
        <w:rPr>
          <w:rFonts w:ascii="Century Gothic" w:hAnsi="Century Gothic"/>
          <w:sz w:val="24"/>
          <w:szCs w:val="24"/>
          <w:lang w:val="en-US"/>
        </w:rPr>
        <w:t>s and at the same time as what he felt an</w:t>
      </w:r>
      <w:r w:rsidR="00731CA8" w:rsidRPr="00683989">
        <w:rPr>
          <w:rFonts w:ascii="Century Gothic" w:hAnsi="Century Gothic"/>
          <w:sz w:val="24"/>
          <w:szCs w:val="24"/>
          <w:lang w:val="en-US"/>
        </w:rPr>
        <w:t xml:space="preserve"> </w:t>
      </w:r>
      <w:r w:rsidR="00731CA8">
        <w:rPr>
          <w:rFonts w:ascii="Century Gothic" w:hAnsi="Century Gothic"/>
          <w:sz w:val="24"/>
          <w:szCs w:val="24"/>
          <w:lang w:val="en-US"/>
        </w:rPr>
        <w:t xml:space="preserve">urgent </w:t>
      </w:r>
      <w:r w:rsidR="00731CA8" w:rsidRPr="00683989">
        <w:rPr>
          <w:rFonts w:ascii="Century Gothic" w:hAnsi="Century Gothic"/>
          <w:sz w:val="24"/>
          <w:szCs w:val="24"/>
          <w:lang w:val="en-US"/>
        </w:rPr>
        <w:t xml:space="preserve">necessity to do something to </w:t>
      </w:r>
      <w:r w:rsidR="00731CA8">
        <w:rPr>
          <w:rFonts w:ascii="Century Gothic" w:hAnsi="Century Gothic"/>
          <w:sz w:val="24"/>
          <w:szCs w:val="24"/>
          <w:lang w:val="en-US"/>
        </w:rPr>
        <w:t xml:space="preserve">universally </w:t>
      </w:r>
      <w:r w:rsidR="00731CA8" w:rsidRPr="00683989">
        <w:rPr>
          <w:rFonts w:ascii="Century Gothic" w:hAnsi="Century Gothic"/>
          <w:sz w:val="24"/>
          <w:szCs w:val="24"/>
          <w:lang w:val="en-US"/>
        </w:rPr>
        <w:t>denounce discrimination</w:t>
      </w:r>
      <w:r w:rsidR="00731CA8">
        <w:rPr>
          <w:rFonts w:ascii="Century Gothic" w:hAnsi="Century Gothic"/>
          <w:sz w:val="24"/>
          <w:szCs w:val="24"/>
          <w:lang w:val="en-US"/>
        </w:rPr>
        <w:t>s</w:t>
      </w:r>
      <w:r w:rsidR="00731CA8" w:rsidRPr="00683989">
        <w:rPr>
          <w:rFonts w:ascii="Century Gothic" w:hAnsi="Century Gothic"/>
          <w:sz w:val="24"/>
          <w:szCs w:val="24"/>
          <w:lang w:val="en-US"/>
        </w:rPr>
        <w:t>.</w:t>
      </w:r>
      <w:r w:rsidR="00731CA8">
        <w:rPr>
          <w:rFonts w:ascii="Century Gothic" w:hAnsi="Century Gothic"/>
          <w:sz w:val="24"/>
          <w:szCs w:val="24"/>
          <w:lang w:val="en-US"/>
        </w:rPr>
        <w:t xml:space="preserve"> </w:t>
      </w:r>
    </w:p>
    <w:p w:rsidR="00495E21" w:rsidRPr="00495E21" w:rsidRDefault="00495E21" w:rsidP="006F4077">
      <w:pPr>
        <w:spacing w:after="0" w:line="360" w:lineRule="auto"/>
        <w:jc w:val="both"/>
        <w:rPr>
          <w:rFonts w:ascii="Century Gothic" w:hAnsi="Century Gothic"/>
          <w:sz w:val="18"/>
          <w:szCs w:val="18"/>
          <w:lang w:val="en-US"/>
        </w:rPr>
      </w:pPr>
      <w:r w:rsidRPr="00495E21">
        <w:rPr>
          <w:rFonts w:ascii="Century Gothic" w:hAnsi="Century Gothic"/>
          <w:sz w:val="18"/>
          <w:szCs w:val="18"/>
          <w:lang w:val="en-US"/>
        </w:rPr>
        <w:tab/>
      </w:r>
    </w:p>
    <w:p w:rsidR="00495E21" w:rsidRDefault="00495E21" w:rsidP="006F4077">
      <w:pPr>
        <w:pBdr>
          <w:bottom w:val="single" w:sz="4" w:space="1" w:color="auto"/>
        </w:pBdr>
        <w:spacing w:after="0" w:line="360" w:lineRule="auto"/>
        <w:ind w:left="709"/>
        <w:jc w:val="both"/>
        <w:rPr>
          <w:rFonts w:ascii="Century Gothic" w:hAnsi="Century Gothic"/>
          <w:sz w:val="24"/>
          <w:szCs w:val="24"/>
          <w:lang w:val="en-US"/>
        </w:rPr>
      </w:pPr>
      <w:r w:rsidRPr="00495E21">
        <w:rPr>
          <w:rFonts w:ascii="Century Gothic" w:hAnsi="Century Gothic"/>
          <w:b/>
          <w:bCs/>
          <w:sz w:val="24"/>
          <w:szCs w:val="24"/>
          <w:lang w:val="en-US"/>
        </w:rPr>
        <w:t>Symphony of</w:t>
      </w:r>
      <w:r>
        <w:rPr>
          <w:rFonts w:ascii="Century Gothic" w:hAnsi="Century Gothic"/>
          <w:b/>
          <w:bCs/>
          <w:sz w:val="24"/>
          <w:szCs w:val="24"/>
          <w:lang w:val="en-US"/>
        </w:rPr>
        <w:t xml:space="preserve"> the</w:t>
      </w:r>
      <w:r w:rsidRPr="00495E21">
        <w:rPr>
          <w:rFonts w:ascii="Century Gothic" w:hAnsi="Century Gothic"/>
          <w:b/>
          <w:bCs/>
          <w:sz w:val="24"/>
          <w:szCs w:val="24"/>
          <w:lang w:val="en-US"/>
        </w:rPr>
        <w:t xml:space="preserve"> Iraqi youth</w:t>
      </w:r>
    </w:p>
    <w:p w:rsidR="00495E21" w:rsidRDefault="00495E21" w:rsidP="006F4077">
      <w:pPr>
        <w:spacing w:after="0" w:line="360" w:lineRule="auto"/>
        <w:jc w:val="both"/>
        <w:rPr>
          <w:rFonts w:ascii="Century Gothic" w:hAnsi="Century Gothic"/>
          <w:sz w:val="24"/>
          <w:szCs w:val="24"/>
          <w:lang w:val="en-US"/>
        </w:rPr>
      </w:pPr>
      <w:r>
        <w:rPr>
          <w:rFonts w:ascii="Century Gothic" w:hAnsi="Century Gothic"/>
          <w:sz w:val="24"/>
          <w:szCs w:val="24"/>
          <w:lang w:val="en-US"/>
        </w:rPr>
        <w:tab/>
      </w:r>
    </w:p>
    <w:p w:rsidR="00683989" w:rsidRPr="00495E21" w:rsidRDefault="00495E21" w:rsidP="006F4077">
      <w:pPr>
        <w:spacing w:after="0" w:line="360" w:lineRule="auto"/>
        <w:jc w:val="both"/>
        <w:rPr>
          <w:rFonts w:ascii="Century Gothic" w:hAnsi="Century Gothic"/>
          <w:sz w:val="14"/>
          <w:szCs w:val="14"/>
          <w:lang w:val="en-US"/>
        </w:rPr>
      </w:pPr>
      <w:r>
        <w:rPr>
          <w:rFonts w:ascii="Century Gothic" w:hAnsi="Century Gothic"/>
          <w:sz w:val="24"/>
          <w:szCs w:val="24"/>
          <w:lang w:val="en-US"/>
        </w:rPr>
        <w:tab/>
      </w:r>
      <w:r w:rsidR="007969AE" w:rsidRPr="00683989">
        <w:rPr>
          <w:rFonts w:ascii="Century Gothic" w:hAnsi="Century Gothic"/>
          <w:sz w:val="24"/>
          <w:szCs w:val="24"/>
          <w:lang w:val="en-US"/>
        </w:rPr>
        <w:t xml:space="preserve">The introductory </w:t>
      </w:r>
      <w:r w:rsidR="000D7698" w:rsidRPr="00683989">
        <w:rPr>
          <w:rFonts w:ascii="Century Gothic" w:hAnsi="Century Gothic"/>
          <w:sz w:val="24"/>
          <w:szCs w:val="24"/>
          <w:lang w:val="en-US"/>
        </w:rPr>
        <w:t xml:space="preserve">video and sound installation </w:t>
      </w:r>
      <w:r w:rsidR="003D3DE4" w:rsidRPr="00683989">
        <w:rPr>
          <w:rFonts w:ascii="Century Gothic" w:hAnsi="Century Gothic"/>
          <w:sz w:val="24"/>
          <w:szCs w:val="24"/>
          <w:lang w:val="en-US"/>
        </w:rPr>
        <w:t>“</w:t>
      </w:r>
      <w:hyperlink r:id="rId12" w:history="1">
        <w:r w:rsidR="00665E8C" w:rsidRPr="00C9687D">
          <w:rPr>
            <w:rStyle w:val="Hyperlink"/>
            <w:rFonts w:ascii="Century Gothic" w:hAnsi="Century Gothic"/>
            <w:i/>
            <w:iCs/>
            <w:sz w:val="24"/>
            <w:szCs w:val="24"/>
            <w:lang w:val="en-US"/>
          </w:rPr>
          <w:t>Sym</w:t>
        </w:r>
        <w:r w:rsidR="00034E05" w:rsidRPr="00C9687D">
          <w:rPr>
            <w:rStyle w:val="Hyperlink"/>
            <w:rFonts w:ascii="Century Gothic" w:hAnsi="Century Gothic"/>
            <w:i/>
            <w:iCs/>
            <w:sz w:val="24"/>
            <w:szCs w:val="24"/>
            <w:lang w:val="en-US"/>
          </w:rPr>
          <w:t xml:space="preserve">phony </w:t>
        </w:r>
        <w:r w:rsidR="003D3DE4" w:rsidRPr="00C9687D">
          <w:rPr>
            <w:rStyle w:val="Hyperlink"/>
            <w:rFonts w:ascii="Century Gothic" w:hAnsi="Century Gothic"/>
            <w:i/>
            <w:iCs/>
            <w:sz w:val="24"/>
            <w:szCs w:val="24"/>
            <w:lang w:val="en-US"/>
          </w:rPr>
          <w:t>I</w:t>
        </w:r>
      </w:hyperlink>
      <w:r w:rsidR="003D3DE4" w:rsidRPr="00683989">
        <w:rPr>
          <w:rFonts w:ascii="Century Gothic" w:hAnsi="Century Gothic"/>
          <w:sz w:val="24"/>
          <w:szCs w:val="24"/>
          <w:lang w:val="en-US"/>
        </w:rPr>
        <w:t>”</w:t>
      </w:r>
      <w:r w:rsidR="007969AE" w:rsidRPr="00683989">
        <w:rPr>
          <w:rFonts w:ascii="Century Gothic" w:hAnsi="Century Gothic"/>
          <w:sz w:val="24"/>
          <w:szCs w:val="24"/>
          <w:lang w:val="en-US"/>
        </w:rPr>
        <w:t xml:space="preserve"> </w:t>
      </w:r>
      <w:r w:rsidR="002A5677" w:rsidRPr="00683989">
        <w:rPr>
          <w:rFonts w:ascii="Century Gothic" w:hAnsi="Century Gothic"/>
          <w:sz w:val="24"/>
          <w:szCs w:val="24"/>
          <w:lang w:val="en-US"/>
        </w:rPr>
        <w:t>appears at first</w:t>
      </w:r>
      <w:r w:rsidR="009F3F2F" w:rsidRPr="00683989">
        <w:rPr>
          <w:rFonts w:ascii="Century Gothic" w:hAnsi="Century Gothic"/>
          <w:sz w:val="24"/>
          <w:szCs w:val="24"/>
          <w:lang w:val="en-US"/>
        </w:rPr>
        <w:t>,</w:t>
      </w:r>
      <w:r w:rsidR="002A5677" w:rsidRPr="00683989">
        <w:rPr>
          <w:rFonts w:ascii="Century Gothic" w:hAnsi="Century Gothic"/>
          <w:sz w:val="24"/>
          <w:szCs w:val="24"/>
          <w:lang w:val="en-US"/>
        </w:rPr>
        <w:t xml:space="preserve"> </w:t>
      </w:r>
      <w:r w:rsidR="00AB0A62" w:rsidRPr="00683989">
        <w:rPr>
          <w:rFonts w:ascii="Century Gothic" w:hAnsi="Century Gothic"/>
          <w:sz w:val="24"/>
          <w:szCs w:val="24"/>
          <w:lang w:val="en-US"/>
        </w:rPr>
        <w:t>from</w:t>
      </w:r>
      <w:r w:rsidR="00665E8C" w:rsidRPr="00683989">
        <w:rPr>
          <w:rFonts w:ascii="Century Gothic" w:hAnsi="Century Gothic"/>
          <w:sz w:val="24"/>
          <w:szCs w:val="24"/>
          <w:lang w:val="en-US"/>
        </w:rPr>
        <w:t xml:space="preserve"> a remote </w:t>
      </w:r>
      <w:r w:rsidR="007969AE" w:rsidRPr="00683989">
        <w:rPr>
          <w:rFonts w:ascii="Century Gothic" w:hAnsi="Century Gothic"/>
          <w:sz w:val="24"/>
          <w:szCs w:val="24"/>
          <w:lang w:val="en-US"/>
        </w:rPr>
        <w:t>perspective</w:t>
      </w:r>
      <w:r w:rsidR="009F3F2F" w:rsidRPr="00683989">
        <w:rPr>
          <w:rFonts w:ascii="Century Gothic" w:hAnsi="Century Gothic"/>
          <w:sz w:val="24"/>
          <w:szCs w:val="24"/>
          <w:lang w:val="en-US"/>
        </w:rPr>
        <w:t>,</w:t>
      </w:r>
      <w:r w:rsidR="007969AE" w:rsidRPr="00683989">
        <w:rPr>
          <w:rFonts w:ascii="Century Gothic" w:hAnsi="Century Gothic"/>
          <w:sz w:val="24"/>
          <w:szCs w:val="24"/>
          <w:lang w:val="en-US"/>
        </w:rPr>
        <w:t xml:space="preserve"> as </w:t>
      </w:r>
      <w:r w:rsidR="00665E8C" w:rsidRPr="00683989">
        <w:rPr>
          <w:rFonts w:ascii="Century Gothic" w:hAnsi="Century Gothic"/>
          <w:sz w:val="24"/>
          <w:szCs w:val="24"/>
          <w:lang w:val="en-US"/>
        </w:rPr>
        <w:t>a poetic</w:t>
      </w:r>
      <w:r w:rsidR="007969AE" w:rsidRPr="00683989">
        <w:rPr>
          <w:rFonts w:ascii="Century Gothic" w:hAnsi="Century Gothic"/>
          <w:sz w:val="24"/>
          <w:szCs w:val="24"/>
          <w:lang w:val="en-US"/>
        </w:rPr>
        <w:t xml:space="preserve"> and </w:t>
      </w:r>
      <w:r w:rsidR="00665E8C" w:rsidRPr="00683989">
        <w:rPr>
          <w:rFonts w:ascii="Century Gothic" w:hAnsi="Century Gothic"/>
          <w:sz w:val="24"/>
          <w:szCs w:val="24"/>
          <w:lang w:val="en-US"/>
        </w:rPr>
        <w:t xml:space="preserve">soft landscape </w:t>
      </w:r>
      <w:r w:rsidR="007969AE" w:rsidRPr="00683989">
        <w:rPr>
          <w:rFonts w:ascii="Century Gothic" w:hAnsi="Century Gothic"/>
          <w:sz w:val="24"/>
          <w:szCs w:val="24"/>
          <w:lang w:val="en-US"/>
        </w:rPr>
        <w:t xml:space="preserve">in </w:t>
      </w:r>
      <w:r w:rsidR="00665E8C" w:rsidRPr="00683989">
        <w:rPr>
          <w:rFonts w:ascii="Century Gothic" w:hAnsi="Century Gothic"/>
          <w:sz w:val="24"/>
          <w:szCs w:val="24"/>
          <w:lang w:val="en-US"/>
        </w:rPr>
        <w:t xml:space="preserve">shades </w:t>
      </w:r>
      <w:r w:rsidR="000D7698" w:rsidRPr="00683989">
        <w:rPr>
          <w:rFonts w:ascii="Century Gothic" w:hAnsi="Century Gothic"/>
          <w:sz w:val="24"/>
          <w:szCs w:val="24"/>
          <w:lang w:val="en-US"/>
        </w:rPr>
        <w:t xml:space="preserve">of </w:t>
      </w:r>
      <w:r w:rsidR="00665E8C" w:rsidRPr="00683989">
        <w:rPr>
          <w:rFonts w:ascii="Century Gothic" w:hAnsi="Century Gothic"/>
          <w:sz w:val="24"/>
          <w:szCs w:val="24"/>
          <w:lang w:val="en-US"/>
        </w:rPr>
        <w:t>light blue</w:t>
      </w:r>
      <w:r w:rsidR="000D7698" w:rsidRPr="00683989">
        <w:rPr>
          <w:rFonts w:ascii="Century Gothic" w:hAnsi="Century Gothic"/>
          <w:sz w:val="24"/>
          <w:szCs w:val="24"/>
          <w:lang w:val="en-US"/>
        </w:rPr>
        <w:t xml:space="preserve"> to grey</w:t>
      </w:r>
      <w:r w:rsidR="00665E8C" w:rsidRPr="00683989">
        <w:rPr>
          <w:rFonts w:ascii="Century Gothic" w:hAnsi="Century Gothic"/>
          <w:sz w:val="24"/>
          <w:szCs w:val="24"/>
          <w:lang w:val="en-US"/>
        </w:rPr>
        <w:t xml:space="preserve">. </w:t>
      </w:r>
      <w:r w:rsidR="00206E41" w:rsidRPr="00683989">
        <w:rPr>
          <w:rFonts w:ascii="Century Gothic" w:hAnsi="Century Gothic"/>
          <w:sz w:val="24"/>
          <w:szCs w:val="24"/>
          <w:lang w:val="en-US"/>
        </w:rPr>
        <w:t xml:space="preserve">But once you </w:t>
      </w:r>
      <w:r w:rsidR="00AB0A62" w:rsidRPr="00683989">
        <w:rPr>
          <w:rFonts w:ascii="Century Gothic" w:hAnsi="Century Gothic"/>
          <w:sz w:val="24"/>
          <w:szCs w:val="24"/>
          <w:lang w:val="en-US"/>
        </w:rPr>
        <w:t>enter</w:t>
      </w:r>
      <w:r w:rsidR="00206E41" w:rsidRPr="00683989">
        <w:rPr>
          <w:rFonts w:ascii="Century Gothic" w:hAnsi="Century Gothic"/>
          <w:sz w:val="24"/>
          <w:szCs w:val="24"/>
          <w:lang w:val="en-US"/>
        </w:rPr>
        <w:t xml:space="preserve"> into this </w:t>
      </w:r>
      <w:r w:rsidR="00AB0A62" w:rsidRPr="00683989">
        <w:rPr>
          <w:rFonts w:ascii="Century Gothic" w:hAnsi="Century Gothic"/>
          <w:sz w:val="24"/>
          <w:szCs w:val="24"/>
          <w:lang w:val="en-US"/>
        </w:rPr>
        <w:t>seemingly</w:t>
      </w:r>
      <w:r w:rsidR="007969AE" w:rsidRPr="00683989">
        <w:rPr>
          <w:rFonts w:ascii="Century Gothic" w:hAnsi="Century Gothic"/>
          <w:sz w:val="24"/>
          <w:szCs w:val="24"/>
          <w:lang w:val="en-US"/>
        </w:rPr>
        <w:t xml:space="preserve"> </w:t>
      </w:r>
      <w:r w:rsidR="00206E41" w:rsidRPr="00683989">
        <w:rPr>
          <w:rFonts w:ascii="Century Gothic" w:hAnsi="Century Gothic"/>
          <w:sz w:val="24"/>
          <w:szCs w:val="24"/>
          <w:lang w:val="en-US"/>
        </w:rPr>
        <w:t xml:space="preserve">serene </w:t>
      </w:r>
      <w:r w:rsidR="007969AE" w:rsidRPr="00683989">
        <w:rPr>
          <w:rFonts w:ascii="Century Gothic" w:hAnsi="Century Gothic"/>
          <w:sz w:val="24"/>
          <w:szCs w:val="24"/>
          <w:lang w:val="en-US"/>
        </w:rPr>
        <w:t xml:space="preserve">scenery, </w:t>
      </w:r>
      <w:r w:rsidR="00206E41" w:rsidRPr="00683989">
        <w:rPr>
          <w:rFonts w:ascii="Century Gothic" w:hAnsi="Century Gothic"/>
          <w:sz w:val="24"/>
          <w:szCs w:val="24"/>
          <w:lang w:val="en-US"/>
        </w:rPr>
        <w:t xml:space="preserve">you discover that the </w:t>
      </w:r>
      <w:r w:rsidR="007969AE" w:rsidRPr="00683989">
        <w:rPr>
          <w:rFonts w:ascii="Century Gothic" w:hAnsi="Century Gothic"/>
          <w:sz w:val="24"/>
          <w:szCs w:val="24"/>
          <w:lang w:val="en-US"/>
        </w:rPr>
        <w:t xml:space="preserve">eventually </w:t>
      </w:r>
      <w:hyperlink r:id="rId13" w:history="1">
        <w:r w:rsidR="007969AE" w:rsidRPr="00683989">
          <w:rPr>
            <w:rStyle w:val="Hyperlink"/>
            <w:rFonts w:ascii="Century Gothic" w:hAnsi="Century Gothic"/>
            <w:sz w:val="24"/>
            <w:szCs w:val="24"/>
            <w:lang w:val="en-US"/>
          </w:rPr>
          <w:t xml:space="preserve">white </w:t>
        </w:r>
        <w:r w:rsidR="00206E41" w:rsidRPr="00683989">
          <w:rPr>
            <w:rStyle w:val="Hyperlink"/>
            <w:rFonts w:ascii="Century Gothic" w:hAnsi="Century Gothic"/>
            <w:sz w:val="24"/>
            <w:szCs w:val="24"/>
            <w:lang w:val="en-US"/>
          </w:rPr>
          <w:t>silence is one of death</w:t>
        </w:r>
      </w:hyperlink>
      <w:r w:rsidR="005B03F6" w:rsidRPr="00683989">
        <w:rPr>
          <w:rStyle w:val="FootnoteReference"/>
          <w:rFonts w:ascii="Century Gothic" w:hAnsi="Century Gothic"/>
          <w:sz w:val="24"/>
          <w:szCs w:val="24"/>
          <w:lang w:val="en-US"/>
        </w:rPr>
        <w:footnoteReference w:id="5"/>
      </w:r>
      <w:r w:rsidR="00D30D3D" w:rsidRPr="00683989">
        <w:rPr>
          <w:rFonts w:ascii="Century Gothic" w:hAnsi="Century Gothic"/>
          <w:sz w:val="24"/>
          <w:szCs w:val="24"/>
          <w:lang w:val="en-US"/>
        </w:rPr>
        <w:t xml:space="preserve"> </w:t>
      </w:r>
      <w:r w:rsidR="009776ED">
        <w:rPr>
          <w:rFonts w:ascii="Century Gothic" w:hAnsi="Century Gothic"/>
          <w:sz w:val="24"/>
          <w:szCs w:val="24"/>
          <w:lang w:val="en-US"/>
        </w:rPr>
        <w:t xml:space="preserve">and despair. It </w:t>
      </w:r>
      <w:r w:rsidR="00C9687D">
        <w:rPr>
          <w:rFonts w:ascii="Century Gothic" w:hAnsi="Century Gothic"/>
          <w:sz w:val="24"/>
          <w:szCs w:val="24"/>
          <w:lang w:val="en-US"/>
        </w:rPr>
        <w:t xml:space="preserve">is </w:t>
      </w:r>
      <w:r w:rsidR="00C9687D" w:rsidRPr="00683989">
        <w:rPr>
          <w:rFonts w:ascii="Century Gothic" w:hAnsi="Century Gothic"/>
          <w:sz w:val="24"/>
          <w:szCs w:val="24"/>
          <w:lang w:val="en-US"/>
        </w:rPr>
        <w:t>ultimately</w:t>
      </w:r>
      <w:r w:rsidR="00034E05" w:rsidRPr="00683989">
        <w:rPr>
          <w:rFonts w:ascii="Century Gothic" w:hAnsi="Century Gothic"/>
          <w:sz w:val="24"/>
          <w:szCs w:val="24"/>
          <w:lang w:val="en-US"/>
        </w:rPr>
        <w:t xml:space="preserve"> </w:t>
      </w:r>
      <w:r w:rsidR="00D30D3D" w:rsidRPr="00683989">
        <w:rPr>
          <w:rFonts w:ascii="Century Gothic" w:hAnsi="Century Gothic"/>
          <w:sz w:val="24"/>
          <w:szCs w:val="24"/>
          <w:lang w:val="en-US"/>
        </w:rPr>
        <w:t xml:space="preserve">a </w:t>
      </w:r>
      <w:r w:rsidR="007969AE" w:rsidRPr="00683989">
        <w:rPr>
          <w:rFonts w:ascii="Century Gothic" w:hAnsi="Century Gothic"/>
          <w:sz w:val="24"/>
          <w:szCs w:val="24"/>
          <w:lang w:val="en-US"/>
        </w:rPr>
        <w:t>maca</w:t>
      </w:r>
      <w:r w:rsidR="009D26EE" w:rsidRPr="00683989">
        <w:rPr>
          <w:rFonts w:ascii="Century Gothic" w:hAnsi="Century Gothic"/>
          <w:sz w:val="24"/>
          <w:szCs w:val="24"/>
          <w:lang w:val="en-US"/>
        </w:rPr>
        <w:t>bre look at a scene of savagery</w:t>
      </w:r>
      <w:r w:rsidR="009776ED">
        <w:rPr>
          <w:rFonts w:ascii="Century Gothic" w:hAnsi="Century Gothic"/>
          <w:sz w:val="24"/>
          <w:szCs w:val="24"/>
          <w:lang w:val="en-US"/>
        </w:rPr>
        <w:t xml:space="preserve"> that awaits the viewer</w:t>
      </w:r>
      <w:r w:rsidR="009D26EE" w:rsidRPr="00683989">
        <w:rPr>
          <w:rFonts w:ascii="Century Gothic" w:hAnsi="Century Gothic"/>
          <w:sz w:val="24"/>
          <w:szCs w:val="24"/>
          <w:lang w:val="en-US"/>
        </w:rPr>
        <w:t>. Meanwhile d</w:t>
      </w:r>
      <w:r w:rsidR="007969AE" w:rsidRPr="00683989">
        <w:rPr>
          <w:rFonts w:ascii="Century Gothic" w:hAnsi="Century Gothic"/>
          <w:sz w:val="24"/>
          <w:szCs w:val="24"/>
          <w:lang w:val="en-US"/>
        </w:rPr>
        <w:t>oves are discontinuously and frenetically fluttering</w:t>
      </w:r>
      <w:r w:rsidR="009F3F2F" w:rsidRPr="00683989">
        <w:rPr>
          <w:rFonts w:ascii="Century Gothic" w:hAnsi="Century Gothic"/>
          <w:sz w:val="24"/>
          <w:szCs w:val="24"/>
          <w:lang w:val="en-US"/>
        </w:rPr>
        <w:t>,</w:t>
      </w:r>
      <w:r w:rsidR="007969AE" w:rsidRPr="00683989">
        <w:rPr>
          <w:rFonts w:ascii="Century Gothic" w:hAnsi="Century Gothic"/>
          <w:sz w:val="24"/>
          <w:szCs w:val="24"/>
          <w:lang w:val="en-US"/>
        </w:rPr>
        <w:t xml:space="preserve"> </w:t>
      </w:r>
      <w:r w:rsidR="009F3F2F" w:rsidRPr="00683989">
        <w:rPr>
          <w:rFonts w:ascii="Century Gothic" w:hAnsi="Century Gothic"/>
          <w:sz w:val="24"/>
          <w:szCs w:val="24"/>
          <w:lang w:val="en-US"/>
        </w:rPr>
        <w:t>tempting an</w:t>
      </w:r>
      <w:r w:rsidR="007969AE" w:rsidRPr="00683989">
        <w:rPr>
          <w:rFonts w:ascii="Century Gothic" w:hAnsi="Century Gothic"/>
          <w:sz w:val="24"/>
          <w:szCs w:val="24"/>
          <w:lang w:val="en-US"/>
        </w:rPr>
        <w:t xml:space="preserve"> impossible escape</w:t>
      </w:r>
      <w:r w:rsidR="00B37797" w:rsidRPr="00683989">
        <w:rPr>
          <w:rFonts w:ascii="Century Gothic" w:hAnsi="Century Gothic"/>
          <w:sz w:val="24"/>
          <w:szCs w:val="24"/>
          <w:lang w:val="en-US"/>
        </w:rPr>
        <w:t xml:space="preserve"> above the</w:t>
      </w:r>
      <w:r w:rsidR="00FC4FB3" w:rsidRPr="00683989">
        <w:rPr>
          <w:rFonts w:ascii="Century Gothic" w:hAnsi="Century Gothic"/>
          <w:sz w:val="24"/>
          <w:szCs w:val="24"/>
          <w:lang w:val="en-US"/>
        </w:rPr>
        <w:t xml:space="preserve"> myriad of juxtaposed corpses.</w:t>
      </w:r>
      <w:r w:rsidR="007969AE" w:rsidRPr="00683989">
        <w:rPr>
          <w:rFonts w:ascii="Century Gothic" w:hAnsi="Century Gothic"/>
          <w:sz w:val="24"/>
          <w:szCs w:val="24"/>
          <w:lang w:val="en-US"/>
        </w:rPr>
        <w:t xml:space="preserve"> </w:t>
      </w:r>
      <w:r w:rsidR="00AB0A62" w:rsidRPr="00683989">
        <w:rPr>
          <w:rFonts w:ascii="Century Gothic" w:hAnsi="Century Gothic"/>
          <w:sz w:val="24"/>
          <w:szCs w:val="24"/>
          <w:lang w:val="en-US"/>
        </w:rPr>
        <w:t xml:space="preserve">Attached to the lifeless bodies, they are condemned to </w:t>
      </w:r>
      <w:r w:rsidR="009F3F2F" w:rsidRPr="00683989">
        <w:rPr>
          <w:rFonts w:ascii="Century Gothic" w:hAnsi="Century Gothic"/>
          <w:sz w:val="24"/>
          <w:szCs w:val="24"/>
          <w:lang w:val="en-US"/>
        </w:rPr>
        <w:t>stay in</w:t>
      </w:r>
      <w:r w:rsidR="00AB0A62" w:rsidRPr="00683989">
        <w:rPr>
          <w:rFonts w:ascii="Century Gothic" w:hAnsi="Century Gothic"/>
          <w:sz w:val="24"/>
          <w:szCs w:val="24"/>
          <w:lang w:val="en-US"/>
        </w:rPr>
        <w:t xml:space="preserve"> this </w:t>
      </w:r>
      <w:r w:rsidR="009776ED">
        <w:rPr>
          <w:rFonts w:ascii="Century Gothic" w:hAnsi="Century Gothic"/>
          <w:sz w:val="24"/>
          <w:szCs w:val="24"/>
          <w:lang w:val="en-US"/>
        </w:rPr>
        <w:t xml:space="preserve">never ending </w:t>
      </w:r>
      <w:r w:rsidR="00AB0A62" w:rsidRPr="00683989">
        <w:rPr>
          <w:rFonts w:ascii="Century Gothic" w:hAnsi="Century Gothic"/>
          <w:sz w:val="24"/>
          <w:szCs w:val="24"/>
          <w:lang w:val="en-US"/>
        </w:rPr>
        <w:t xml:space="preserve">Sisyphean cycle. Inspired by </w:t>
      </w:r>
      <w:proofErr w:type="spellStart"/>
      <w:r w:rsidR="00AB0A62" w:rsidRPr="00683989">
        <w:rPr>
          <w:rFonts w:ascii="Century Gothic" w:hAnsi="Century Gothic"/>
          <w:sz w:val="24"/>
          <w:szCs w:val="24"/>
          <w:lang w:val="en-US"/>
        </w:rPr>
        <w:t>Ibn</w:t>
      </w:r>
      <w:proofErr w:type="spellEnd"/>
      <w:r w:rsidR="00AB0A62" w:rsidRPr="00683989">
        <w:rPr>
          <w:rFonts w:ascii="Century Gothic" w:hAnsi="Century Gothic"/>
          <w:sz w:val="24"/>
          <w:szCs w:val="24"/>
          <w:lang w:val="en-US"/>
        </w:rPr>
        <w:t xml:space="preserve"> </w:t>
      </w:r>
      <w:proofErr w:type="spellStart"/>
      <w:r w:rsidR="00AB0A62" w:rsidRPr="00683989">
        <w:rPr>
          <w:rFonts w:ascii="Century Gothic" w:hAnsi="Century Gothic"/>
          <w:sz w:val="24"/>
          <w:szCs w:val="24"/>
          <w:lang w:val="en-US"/>
        </w:rPr>
        <w:t>Sina’s</w:t>
      </w:r>
      <w:proofErr w:type="spellEnd"/>
      <w:r w:rsidR="00157586" w:rsidRPr="00683989">
        <w:rPr>
          <w:rFonts w:ascii="Century Gothic" w:hAnsi="Century Gothic"/>
          <w:sz w:val="24"/>
          <w:szCs w:val="24"/>
          <w:lang w:val="en-US"/>
        </w:rPr>
        <w:t xml:space="preserve"> </w:t>
      </w:r>
      <w:r w:rsidR="00157586" w:rsidRPr="00683989">
        <w:rPr>
          <w:rFonts w:ascii="Century Gothic" w:hAnsi="Century Gothic"/>
          <w:i/>
          <w:iCs/>
          <w:sz w:val="24"/>
          <w:szCs w:val="24"/>
          <w:lang w:val="en-US"/>
        </w:rPr>
        <w:t>(Avicenna)</w:t>
      </w:r>
      <w:r w:rsidR="00AB0A62" w:rsidRPr="00683989">
        <w:rPr>
          <w:rFonts w:ascii="Century Gothic" w:hAnsi="Century Gothic"/>
          <w:i/>
          <w:iCs/>
          <w:sz w:val="24"/>
          <w:szCs w:val="24"/>
          <w:lang w:val="en-US"/>
        </w:rPr>
        <w:t xml:space="preserve"> </w:t>
      </w:r>
      <w:r w:rsidR="00AB0A62" w:rsidRPr="00683989">
        <w:rPr>
          <w:rFonts w:ascii="Century Gothic" w:hAnsi="Century Gothic"/>
          <w:sz w:val="24"/>
          <w:szCs w:val="24"/>
          <w:lang w:val="en-US"/>
        </w:rPr>
        <w:t>vision of the soul as white doves</w:t>
      </w:r>
      <w:r w:rsidR="00034E05" w:rsidRPr="00683989">
        <w:rPr>
          <w:rFonts w:ascii="Century Gothic" w:hAnsi="Century Gothic"/>
          <w:sz w:val="24"/>
          <w:szCs w:val="24"/>
          <w:lang w:val="en-US"/>
        </w:rPr>
        <w:t xml:space="preserve">, Abidin articulates the quest of liberation of the eternal </w:t>
      </w:r>
      <w:r w:rsidR="0015267E" w:rsidRPr="00683989">
        <w:rPr>
          <w:rFonts w:ascii="Century Gothic" w:hAnsi="Century Gothic"/>
          <w:sz w:val="24"/>
          <w:szCs w:val="24"/>
          <w:lang w:val="en-US"/>
        </w:rPr>
        <w:t>soul from the terrestrial body; the endless pain of victims of unjust discriminations.</w:t>
      </w:r>
    </w:p>
    <w:p w:rsidR="00495E21" w:rsidRPr="00495E21" w:rsidRDefault="00495E21" w:rsidP="006F4077">
      <w:pPr>
        <w:spacing w:after="0" w:line="360" w:lineRule="auto"/>
        <w:jc w:val="both"/>
        <w:rPr>
          <w:rFonts w:ascii="Century Gothic" w:hAnsi="Century Gothic"/>
          <w:sz w:val="14"/>
          <w:szCs w:val="14"/>
          <w:lang w:val="en-US"/>
        </w:rPr>
      </w:pPr>
    </w:p>
    <w:tbl>
      <w:tblPr>
        <w:tblStyle w:val="TableGrid"/>
        <w:tblW w:w="91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606"/>
      </w:tblGrid>
      <w:tr w:rsidR="000D7698" w:rsidRPr="00574967" w:rsidTr="00295195">
        <w:tc>
          <w:tcPr>
            <w:tcW w:w="4536" w:type="dxa"/>
          </w:tcPr>
          <w:p w:rsidR="000D7698" w:rsidRPr="00683989" w:rsidRDefault="0015267E" w:rsidP="006F4077">
            <w:pPr>
              <w:spacing w:after="0" w:line="360" w:lineRule="auto"/>
              <w:jc w:val="right"/>
              <w:rPr>
                <w:rFonts w:ascii="Gill Sans MT" w:hAnsi="Gill Sans MT"/>
                <w:i/>
                <w:iCs/>
                <w:lang w:val="en-US"/>
              </w:rPr>
            </w:pPr>
            <w:r w:rsidRPr="00683989">
              <w:rPr>
                <w:rFonts w:ascii="Century Gothic" w:hAnsi="Century Gothic"/>
                <w:lang w:val="en-US"/>
              </w:rPr>
              <w:br w:type="page"/>
            </w:r>
            <w:r w:rsidR="000D7698" w:rsidRPr="00683989">
              <w:rPr>
                <w:rFonts w:ascii="Gill Sans MT" w:hAnsi="Gill Sans MT"/>
                <w:i/>
                <w:iCs/>
                <w:lang w:val="en-US"/>
              </w:rPr>
              <w:t>There descended upon you from that lofty realm,</w:t>
            </w:r>
          </w:p>
          <w:p w:rsidR="000D7698" w:rsidRPr="00683989" w:rsidRDefault="000D7698" w:rsidP="006F4077">
            <w:pPr>
              <w:spacing w:after="0" w:line="360" w:lineRule="auto"/>
              <w:jc w:val="right"/>
              <w:rPr>
                <w:rFonts w:ascii="Gill Sans MT" w:hAnsi="Gill Sans MT"/>
                <w:i/>
                <w:iCs/>
                <w:lang w:val="en-US"/>
              </w:rPr>
            </w:pPr>
            <w:r w:rsidRPr="00683989">
              <w:rPr>
                <w:rFonts w:ascii="Gill Sans MT" w:hAnsi="Gill Sans MT"/>
                <w:i/>
                <w:iCs/>
                <w:lang w:val="en-US"/>
              </w:rPr>
              <w:t>A dove, glorious and inaccessible.</w:t>
            </w:r>
          </w:p>
          <w:p w:rsidR="000D7698" w:rsidRPr="00683989" w:rsidRDefault="000D7698" w:rsidP="006F4077">
            <w:pPr>
              <w:spacing w:after="0" w:line="360" w:lineRule="auto"/>
              <w:jc w:val="right"/>
              <w:rPr>
                <w:rFonts w:ascii="Gill Sans MT" w:hAnsi="Gill Sans MT"/>
                <w:i/>
                <w:iCs/>
                <w:lang w:val="en-US"/>
              </w:rPr>
            </w:pPr>
            <w:r w:rsidRPr="00683989">
              <w:rPr>
                <w:rFonts w:ascii="Gill Sans MT" w:hAnsi="Gill Sans MT"/>
                <w:i/>
                <w:iCs/>
                <w:lang w:val="en-US"/>
              </w:rPr>
              <w:t>Concealed from the eye of the seeker,</w:t>
            </w:r>
          </w:p>
          <w:p w:rsidR="000D7698" w:rsidRPr="00683989" w:rsidRDefault="000D7698" w:rsidP="006F4077">
            <w:pPr>
              <w:spacing w:after="0" w:line="360" w:lineRule="auto"/>
              <w:jc w:val="right"/>
              <w:rPr>
                <w:rFonts w:ascii="Gill Sans MT" w:hAnsi="Gill Sans MT"/>
                <w:i/>
                <w:iCs/>
                <w:lang w:val="en-US"/>
              </w:rPr>
            </w:pPr>
            <w:r w:rsidRPr="00683989">
              <w:rPr>
                <w:rFonts w:ascii="Gill Sans MT" w:hAnsi="Gill Sans MT"/>
                <w:i/>
                <w:iCs/>
                <w:lang w:val="en-US"/>
              </w:rPr>
              <w:t>Although openly disclosed and unveiled,</w:t>
            </w:r>
          </w:p>
          <w:p w:rsidR="000D7698" w:rsidRPr="00683989" w:rsidRDefault="000D7698" w:rsidP="006F4077">
            <w:pPr>
              <w:spacing w:after="0" w:line="360" w:lineRule="auto"/>
              <w:jc w:val="right"/>
              <w:rPr>
                <w:rFonts w:ascii="Gill Sans MT" w:hAnsi="Gill Sans MT"/>
                <w:i/>
                <w:iCs/>
                <w:lang w:val="en-US"/>
              </w:rPr>
            </w:pPr>
            <w:r w:rsidRPr="00683989">
              <w:rPr>
                <w:rFonts w:ascii="Gill Sans MT" w:hAnsi="Gill Sans MT"/>
                <w:i/>
                <w:iCs/>
                <w:lang w:val="en-US"/>
              </w:rPr>
              <w:lastRenderedPageBreak/>
              <w:t>Reluctantly she came to you,</w:t>
            </w:r>
          </w:p>
          <w:p w:rsidR="000D7698" w:rsidRPr="00683989" w:rsidRDefault="000D7698" w:rsidP="006F4077">
            <w:pPr>
              <w:spacing w:after="0" w:line="360" w:lineRule="auto"/>
              <w:jc w:val="right"/>
              <w:rPr>
                <w:rFonts w:ascii="Gill Sans MT" w:hAnsi="Gill Sans MT"/>
                <w:i/>
                <w:iCs/>
                <w:lang w:val="en-US"/>
              </w:rPr>
            </w:pPr>
            <w:r w:rsidRPr="00683989">
              <w:rPr>
                <w:rFonts w:ascii="Gill Sans MT" w:hAnsi="Gill Sans MT"/>
                <w:i/>
                <w:iCs/>
                <w:lang w:val="en-US"/>
              </w:rPr>
              <w:t>And reluctant, in her affliction, will she depart.</w:t>
            </w:r>
          </w:p>
          <w:p w:rsidR="000D7698" w:rsidRPr="00683989" w:rsidRDefault="000D7698" w:rsidP="006F4077">
            <w:pPr>
              <w:spacing w:after="0" w:line="360" w:lineRule="auto"/>
              <w:jc w:val="right"/>
              <w:rPr>
                <w:rFonts w:ascii="Gill Sans MT" w:hAnsi="Gill Sans MT"/>
                <w:i/>
                <w:iCs/>
                <w:lang w:val="en-US"/>
              </w:rPr>
            </w:pPr>
            <w:r w:rsidRPr="00683989">
              <w:rPr>
                <w:rFonts w:ascii="Gill Sans MT" w:hAnsi="Gill Sans MT"/>
                <w:i/>
                <w:iCs/>
                <w:lang w:val="en-US"/>
              </w:rPr>
              <w:t>She resisted, untamed; then upon her arrival</w:t>
            </w:r>
          </w:p>
          <w:p w:rsidR="000D7698" w:rsidRPr="00683989" w:rsidRDefault="000D7698" w:rsidP="006F4077">
            <w:pPr>
              <w:spacing w:after="0" w:line="360" w:lineRule="auto"/>
              <w:jc w:val="right"/>
              <w:rPr>
                <w:rFonts w:ascii="Gill Sans MT" w:hAnsi="Gill Sans MT"/>
                <w:i/>
                <w:iCs/>
                <w:lang w:val="en-US"/>
              </w:rPr>
            </w:pPr>
            <w:r w:rsidRPr="00683989">
              <w:rPr>
                <w:rFonts w:ascii="Gill Sans MT" w:hAnsi="Gill Sans MT"/>
                <w:i/>
                <w:iCs/>
                <w:lang w:val="en-US"/>
              </w:rPr>
              <w:t>She grew accustomed to this desolate waste.</w:t>
            </w:r>
          </w:p>
          <w:p w:rsidR="000D7698" w:rsidRPr="00683989" w:rsidRDefault="000D7698" w:rsidP="006F4077">
            <w:pPr>
              <w:spacing w:after="0" w:line="360" w:lineRule="auto"/>
              <w:jc w:val="both"/>
              <w:rPr>
                <w:rFonts w:ascii="Gill Sans MT" w:hAnsi="Gill Sans MT"/>
                <w:lang w:val="en-US"/>
              </w:rPr>
            </w:pPr>
          </w:p>
        </w:tc>
        <w:tc>
          <w:tcPr>
            <w:tcW w:w="4606" w:type="dxa"/>
          </w:tcPr>
          <w:p w:rsidR="000D7698" w:rsidRPr="00683989" w:rsidRDefault="000D7698" w:rsidP="006F4077">
            <w:pPr>
              <w:spacing w:after="0" w:line="360" w:lineRule="auto"/>
              <w:rPr>
                <w:rFonts w:ascii="Gill Sans MT" w:hAnsi="Gill Sans MT"/>
                <w:i/>
                <w:iCs/>
                <w:lang w:val="en-US"/>
              </w:rPr>
            </w:pPr>
            <w:r w:rsidRPr="00683989">
              <w:rPr>
                <w:rFonts w:ascii="Gill Sans MT" w:hAnsi="Gill Sans MT"/>
                <w:i/>
                <w:iCs/>
                <w:lang w:val="en-US"/>
              </w:rPr>
              <w:lastRenderedPageBreak/>
              <w:t>S</w:t>
            </w:r>
            <w:r w:rsidR="007F005A" w:rsidRPr="00683989">
              <w:rPr>
                <w:rFonts w:ascii="Gill Sans MT" w:hAnsi="Gill Sans MT"/>
                <w:i/>
                <w:iCs/>
                <w:lang w:val="en-US"/>
              </w:rPr>
              <w:t>h</w:t>
            </w:r>
            <w:r w:rsidRPr="00683989">
              <w:rPr>
                <w:rFonts w:ascii="Gill Sans MT" w:hAnsi="Gill Sans MT"/>
                <w:i/>
                <w:iCs/>
                <w:lang w:val="en-US"/>
              </w:rPr>
              <w:t xml:space="preserve">e forgot, I think, promises of sanctuary and </w:t>
            </w:r>
          </w:p>
          <w:p w:rsidR="000D7698" w:rsidRPr="00683989" w:rsidRDefault="000D7698" w:rsidP="006F4077">
            <w:pPr>
              <w:spacing w:after="0" w:line="360" w:lineRule="auto"/>
              <w:rPr>
                <w:rFonts w:ascii="Gill Sans MT" w:hAnsi="Gill Sans MT"/>
                <w:i/>
                <w:iCs/>
                <w:lang w:val="en-US"/>
              </w:rPr>
            </w:pPr>
            <w:r w:rsidRPr="00683989">
              <w:rPr>
                <w:rFonts w:ascii="Gill Sans MT" w:hAnsi="Gill Sans MT"/>
                <w:i/>
                <w:iCs/>
                <w:lang w:val="en-US"/>
              </w:rPr>
              <w:t xml:space="preserve">Abodes from which she had been unwilling to leave. </w:t>
            </w:r>
          </w:p>
          <w:p w:rsidR="000D7698" w:rsidRPr="00683989" w:rsidRDefault="000D7698" w:rsidP="0070257F">
            <w:pPr>
              <w:spacing w:after="0" w:line="360" w:lineRule="auto"/>
              <w:rPr>
                <w:rFonts w:ascii="Gill Sans MT" w:hAnsi="Gill Sans MT"/>
                <w:i/>
                <w:iCs/>
                <w:lang w:val="en-US"/>
              </w:rPr>
            </w:pPr>
            <w:r w:rsidRPr="00683989">
              <w:rPr>
                <w:rFonts w:ascii="Gill Sans MT" w:hAnsi="Gill Sans MT"/>
                <w:i/>
                <w:iCs/>
                <w:lang w:val="en-US"/>
              </w:rPr>
              <w:t>She became attached to the D od her Descend, moving from</w:t>
            </w:r>
            <w:r w:rsidR="0070257F">
              <w:rPr>
                <w:rFonts w:ascii="Gill Sans MT" w:hAnsi="Gill Sans MT"/>
                <w:i/>
                <w:iCs/>
                <w:lang w:val="en-US"/>
              </w:rPr>
              <w:t xml:space="preserve"> t</w:t>
            </w:r>
            <w:r w:rsidRPr="00683989">
              <w:rPr>
                <w:rFonts w:ascii="Gill Sans MT" w:hAnsi="Gill Sans MT"/>
                <w:i/>
                <w:iCs/>
                <w:lang w:val="en-US"/>
              </w:rPr>
              <w:t xml:space="preserve">he C of her Center down to these </w:t>
            </w:r>
            <w:r w:rsidRPr="00683989">
              <w:rPr>
                <w:rFonts w:ascii="Gill Sans MT" w:hAnsi="Gill Sans MT"/>
                <w:i/>
                <w:iCs/>
                <w:lang w:val="en-US"/>
              </w:rPr>
              <w:lastRenderedPageBreak/>
              <w:t>sandy dunes,</w:t>
            </w:r>
          </w:p>
          <w:p w:rsidR="000D7698" w:rsidRPr="00683989" w:rsidRDefault="000D7698" w:rsidP="006F4077">
            <w:pPr>
              <w:spacing w:after="0" w:line="360" w:lineRule="auto"/>
              <w:rPr>
                <w:rFonts w:ascii="Gill Sans MT" w:hAnsi="Gill Sans MT"/>
                <w:i/>
                <w:iCs/>
                <w:lang w:val="en-US"/>
              </w:rPr>
            </w:pPr>
            <w:r w:rsidRPr="00683989">
              <w:rPr>
                <w:rFonts w:ascii="Gill Sans MT" w:hAnsi="Gill Sans MT"/>
                <w:i/>
                <w:iCs/>
                <w:lang w:val="en-US"/>
              </w:rPr>
              <w:t>Until the W of Weightiness clung to her, and she fell prostrate</w:t>
            </w:r>
          </w:p>
          <w:p w:rsidR="000D7698" w:rsidRPr="00683989" w:rsidRDefault="000D7698" w:rsidP="006F4077">
            <w:pPr>
              <w:spacing w:after="0" w:line="360" w:lineRule="auto"/>
              <w:rPr>
                <w:rFonts w:ascii="Gill Sans MT" w:hAnsi="Gill Sans MT"/>
                <w:i/>
                <w:iCs/>
                <w:lang w:val="en-US"/>
              </w:rPr>
            </w:pPr>
            <w:r w:rsidRPr="00683989">
              <w:rPr>
                <w:rFonts w:ascii="Gill Sans MT" w:hAnsi="Gill Sans MT"/>
                <w:i/>
                <w:iCs/>
                <w:lang w:val="en-US"/>
              </w:rPr>
              <w:t>Among their signposts and deserted campsites.</w:t>
            </w:r>
          </w:p>
          <w:p w:rsidR="000D7698" w:rsidRPr="00683989" w:rsidRDefault="000D7698" w:rsidP="006F4077">
            <w:pPr>
              <w:spacing w:after="0" w:line="360" w:lineRule="auto"/>
              <w:jc w:val="right"/>
              <w:rPr>
                <w:rFonts w:ascii="Gill Sans MT" w:hAnsi="Gill Sans MT"/>
                <w:lang w:val="en-US"/>
              </w:rPr>
            </w:pPr>
            <w:proofErr w:type="spellStart"/>
            <w:r w:rsidRPr="00683989">
              <w:rPr>
                <w:rFonts w:ascii="Gill Sans MT" w:hAnsi="Gill Sans MT"/>
                <w:i/>
                <w:iCs/>
                <w:lang w:val="en-US"/>
              </w:rPr>
              <w:t>Ibn</w:t>
            </w:r>
            <w:proofErr w:type="spellEnd"/>
            <w:r w:rsidRPr="00683989">
              <w:rPr>
                <w:rFonts w:ascii="Gill Sans MT" w:hAnsi="Gill Sans MT"/>
                <w:i/>
                <w:iCs/>
                <w:lang w:val="en-US"/>
              </w:rPr>
              <w:t xml:space="preserve"> </w:t>
            </w:r>
            <w:proofErr w:type="spellStart"/>
            <w:r w:rsidRPr="00683989">
              <w:rPr>
                <w:rFonts w:ascii="Gill Sans MT" w:hAnsi="Gill Sans MT"/>
                <w:i/>
                <w:iCs/>
                <w:lang w:val="en-US"/>
              </w:rPr>
              <w:t>Sina</w:t>
            </w:r>
            <w:proofErr w:type="spellEnd"/>
            <w:r w:rsidRPr="00683989">
              <w:rPr>
                <w:rFonts w:ascii="Gill Sans MT" w:hAnsi="Gill Sans MT"/>
                <w:i/>
                <w:iCs/>
                <w:lang w:val="en-US"/>
              </w:rPr>
              <w:t xml:space="preserve"> – The Ode in the Soul</w:t>
            </w:r>
          </w:p>
        </w:tc>
      </w:tr>
    </w:tbl>
    <w:p w:rsidR="0015267E" w:rsidRPr="00683989" w:rsidRDefault="0015267E" w:rsidP="006F4077">
      <w:pPr>
        <w:spacing w:after="0" w:line="360" w:lineRule="auto"/>
        <w:jc w:val="both"/>
        <w:rPr>
          <w:rFonts w:ascii="Century Gothic" w:hAnsi="Century Gothic"/>
          <w:sz w:val="24"/>
          <w:szCs w:val="24"/>
          <w:lang w:val="en-US"/>
        </w:rPr>
      </w:pPr>
    </w:p>
    <w:p w:rsidR="009D26EE" w:rsidRPr="00683989" w:rsidRDefault="007F005A" w:rsidP="006F4077">
      <w:pPr>
        <w:spacing w:after="0" w:line="360" w:lineRule="auto"/>
        <w:jc w:val="both"/>
        <w:rPr>
          <w:rFonts w:ascii="Century Gothic" w:hAnsi="Century Gothic"/>
          <w:sz w:val="24"/>
          <w:szCs w:val="24"/>
          <w:lang w:val="en-US"/>
        </w:rPr>
      </w:pPr>
      <w:r w:rsidRPr="00683989">
        <w:rPr>
          <w:rFonts w:ascii="Century Gothic" w:hAnsi="Century Gothic"/>
          <w:sz w:val="24"/>
          <w:szCs w:val="24"/>
          <w:lang w:val="en-US"/>
        </w:rPr>
        <w:t>W</w:t>
      </w:r>
      <w:r w:rsidR="009D26EE" w:rsidRPr="00683989">
        <w:rPr>
          <w:rFonts w:ascii="Century Gothic" w:hAnsi="Century Gothic"/>
          <w:sz w:val="24"/>
          <w:szCs w:val="24"/>
          <w:lang w:val="en-US"/>
        </w:rPr>
        <w:t xml:space="preserve">hen does the soul </w:t>
      </w:r>
      <w:r w:rsidR="00C742A9" w:rsidRPr="00683989">
        <w:rPr>
          <w:rFonts w:ascii="Century Gothic" w:hAnsi="Century Gothic"/>
          <w:sz w:val="24"/>
          <w:szCs w:val="24"/>
          <w:lang w:val="en-US"/>
        </w:rPr>
        <w:t xml:space="preserve">completely </w:t>
      </w:r>
      <w:r w:rsidR="009D26EE" w:rsidRPr="00683989">
        <w:rPr>
          <w:rFonts w:ascii="Century Gothic" w:hAnsi="Century Gothic"/>
          <w:sz w:val="24"/>
          <w:szCs w:val="24"/>
          <w:lang w:val="en-US"/>
        </w:rPr>
        <w:t xml:space="preserve">detach itself from our human envelop on earth?  </w:t>
      </w:r>
      <w:r w:rsidR="00C742A9" w:rsidRPr="00683989">
        <w:rPr>
          <w:rFonts w:ascii="Century Gothic" w:hAnsi="Century Gothic"/>
          <w:sz w:val="24"/>
          <w:szCs w:val="24"/>
          <w:lang w:val="en-US"/>
        </w:rPr>
        <w:t>In this case</w:t>
      </w:r>
      <w:r w:rsidR="009F3F2F" w:rsidRPr="00683989">
        <w:rPr>
          <w:rFonts w:ascii="Century Gothic" w:hAnsi="Century Gothic"/>
          <w:sz w:val="24"/>
          <w:szCs w:val="24"/>
          <w:lang w:val="en-US"/>
        </w:rPr>
        <w:t>,</w:t>
      </w:r>
      <w:r w:rsidR="00C742A9" w:rsidRPr="00683989">
        <w:rPr>
          <w:rFonts w:ascii="Century Gothic" w:hAnsi="Century Gothic"/>
          <w:sz w:val="24"/>
          <w:szCs w:val="24"/>
          <w:lang w:val="en-US"/>
        </w:rPr>
        <w:t xml:space="preserve"> m</w:t>
      </w:r>
      <w:r w:rsidR="009D26EE" w:rsidRPr="00683989">
        <w:rPr>
          <w:rFonts w:ascii="Century Gothic" w:hAnsi="Century Gothic"/>
          <w:sz w:val="24"/>
          <w:szCs w:val="24"/>
          <w:lang w:val="en-US"/>
        </w:rPr>
        <w:t xml:space="preserve">aybe </w:t>
      </w:r>
      <w:r w:rsidRPr="00683989">
        <w:rPr>
          <w:rFonts w:ascii="Century Gothic" w:hAnsi="Century Gothic"/>
          <w:sz w:val="24"/>
          <w:szCs w:val="24"/>
          <w:lang w:val="en-US"/>
        </w:rPr>
        <w:t>in the</w:t>
      </w:r>
      <w:r w:rsidR="009F3F2F" w:rsidRPr="00683989">
        <w:rPr>
          <w:rFonts w:ascii="Century Gothic" w:hAnsi="Century Gothic"/>
          <w:sz w:val="24"/>
          <w:szCs w:val="24"/>
          <w:lang w:val="en-US"/>
        </w:rPr>
        <w:t xml:space="preserve"> autopsy room</w:t>
      </w:r>
      <w:r w:rsidR="00C742A9" w:rsidRPr="00683989">
        <w:rPr>
          <w:rFonts w:ascii="Century Gothic" w:hAnsi="Century Gothic"/>
          <w:sz w:val="24"/>
          <w:szCs w:val="24"/>
          <w:lang w:val="en-US"/>
        </w:rPr>
        <w:t xml:space="preserve"> </w:t>
      </w:r>
      <w:r w:rsidR="009D26EE" w:rsidRPr="00683989">
        <w:rPr>
          <w:rFonts w:ascii="Century Gothic" w:hAnsi="Century Gothic"/>
          <w:sz w:val="24"/>
          <w:szCs w:val="24"/>
          <w:lang w:val="en-US"/>
        </w:rPr>
        <w:t>depicted by “</w:t>
      </w:r>
      <w:r w:rsidR="009D26EE" w:rsidRPr="00683989">
        <w:rPr>
          <w:rFonts w:ascii="Century Gothic" w:hAnsi="Century Gothic"/>
          <w:i/>
          <w:iCs/>
          <w:sz w:val="24"/>
          <w:szCs w:val="24"/>
          <w:lang w:val="en-US"/>
        </w:rPr>
        <w:t>Symphony II</w:t>
      </w:r>
      <w:r w:rsidR="009D26EE" w:rsidRPr="00683989">
        <w:rPr>
          <w:rFonts w:ascii="Century Gothic" w:hAnsi="Century Gothic"/>
          <w:sz w:val="24"/>
          <w:szCs w:val="24"/>
          <w:lang w:val="en-US"/>
        </w:rPr>
        <w:t>”</w:t>
      </w:r>
      <w:r w:rsidR="009F3F2F" w:rsidRPr="00683989">
        <w:rPr>
          <w:rFonts w:ascii="Century Gothic" w:hAnsi="Century Gothic"/>
          <w:sz w:val="24"/>
          <w:szCs w:val="24"/>
          <w:lang w:val="en-US"/>
        </w:rPr>
        <w:t xml:space="preserve"> </w:t>
      </w:r>
      <w:r w:rsidRPr="00683989">
        <w:rPr>
          <w:rFonts w:ascii="Century Gothic" w:hAnsi="Century Gothic"/>
          <w:sz w:val="24"/>
          <w:szCs w:val="24"/>
          <w:lang w:val="en-US"/>
        </w:rPr>
        <w:t>where the young bodies are now lying</w:t>
      </w:r>
      <w:r w:rsidR="00E811B6" w:rsidRPr="00683989">
        <w:rPr>
          <w:rFonts w:ascii="Century Gothic" w:hAnsi="Century Gothic"/>
          <w:sz w:val="24"/>
          <w:szCs w:val="24"/>
          <w:lang w:val="en-US"/>
        </w:rPr>
        <w:t>,</w:t>
      </w:r>
      <w:r w:rsidRPr="00683989">
        <w:rPr>
          <w:rFonts w:ascii="Century Gothic" w:hAnsi="Century Gothic"/>
          <w:sz w:val="24"/>
          <w:szCs w:val="24"/>
          <w:lang w:val="en-US"/>
        </w:rPr>
        <w:t xml:space="preserve"> separated from each other</w:t>
      </w:r>
      <w:r w:rsidR="00FC4FB3" w:rsidRPr="00683989">
        <w:rPr>
          <w:rFonts w:ascii="Century Gothic" w:hAnsi="Century Gothic"/>
          <w:sz w:val="24"/>
          <w:szCs w:val="24"/>
          <w:lang w:val="en-US"/>
        </w:rPr>
        <w:t xml:space="preserve"> in cold </w:t>
      </w:r>
      <w:r w:rsidRPr="00683989">
        <w:rPr>
          <w:rFonts w:ascii="Century Gothic" w:hAnsi="Century Gothic"/>
          <w:sz w:val="24"/>
          <w:szCs w:val="24"/>
          <w:lang w:val="en-US"/>
        </w:rPr>
        <w:t xml:space="preserve">uniformity. </w:t>
      </w:r>
      <w:r w:rsidR="00295195" w:rsidRPr="00683989">
        <w:rPr>
          <w:rFonts w:ascii="Century Gothic" w:hAnsi="Century Gothic"/>
          <w:sz w:val="24"/>
          <w:szCs w:val="24"/>
          <w:lang w:val="en-US"/>
        </w:rPr>
        <w:t xml:space="preserve">The sculpture-based installation features at its maximum 90 small white doors in the wall, some of them </w:t>
      </w:r>
      <w:r w:rsidR="001A4FD4" w:rsidRPr="00683989">
        <w:rPr>
          <w:rFonts w:ascii="Century Gothic" w:hAnsi="Century Gothic"/>
          <w:sz w:val="24"/>
          <w:szCs w:val="24"/>
          <w:lang w:val="en-US"/>
        </w:rPr>
        <w:t xml:space="preserve">being </w:t>
      </w:r>
      <w:r w:rsidR="00C9687D">
        <w:rPr>
          <w:rFonts w:ascii="Century Gothic" w:hAnsi="Century Gothic"/>
          <w:sz w:val="24"/>
          <w:szCs w:val="24"/>
          <w:lang w:val="en-US"/>
        </w:rPr>
        <w:t>closed, while some others c</w:t>
      </w:r>
      <w:r w:rsidR="001A4FD4" w:rsidRPr="00683989">
        <w:rPr>
          <w:rFonts w:ascii="Century Gothic" w:hAnsi="Century Gothic"/>
          <w:sz w:val="24"/>
          <w:szCs w:val="24"/>
          <w:lang w:val="en-US"/>
        </w:rPr>
        <w:t>an be</w:t>
      </w:r>
      <w:r w:rsidR="00295195" w:rsidRPr="00683989">
        <w:rPr>
          <w:rFonts w:ascii="Century Gothic" w:hAnsi="Century Gothic"/>
          <w:sz w:val="24"/>
          <w:szCs w:val="24"/>
          <w:lang w:val="en-US"/>
        </w:rPr>
        <w:t xml:space="preserve"> open</w:t>
      </w:r>
      <w:r w:rsidR="001A4FD4" w:rsidRPr="00683989">
        <w:rPr>
          <w:rFonts w:ascii="Century Gothic" w:hAnsi="Century Gothic"/>
          <w:sz w:val="24"/>
          <w:szCs w:val="24"/>
          <w:lang w:val="en-US"/>
        </w:rPr>
        <w:t xml:space="preserve">ed, letting appear </w:t>
      </w:r>
      <w:r w:rsidR="00295195" w:rsidRPr="00683989">
        <w:rPr>
          <w:rFonts w:ascii="Century Gothic" w:hAnsi="Century Gothic"/>
          <w:sz w:val="24"/>
          <w:szCs w:val="24"/>
          <w:lang w:val="en-US"/>
        </w:rPr>
        <w:t>small white</w:t>
      </w:r>
      <w:r w:rsidR="001A4FD4" w:rsidRPr="00683989">
        <w:rPr>
          <w:rFonts w:ascii="Century Gothic" w:hAnsi="Century Gothic"/>
          <w:sz w:val="24"/>
          <w:szCs w:val="24"/>
          <w:lang w:val="en-US"/>
        </w:rPr>
        <w:t xml:space="preserve"> statues of these young people on </w:t>
      </w:r>
      <w:r w:rsidR="00295195" w:rsidRPr="00683989">
        <w:rPr>
          <w:rFonts w:ascii="Century Gothic" w:hAnsi="Century Gothic"/>
          <w:sz w:val="24"/>
          <w:szCs w:val="24"/>
          <w:lang w:val="en-US"/>
        </w:rPr>
        <w:t>sliding beds</w:t>
      </w:r>
      <w:r w:rsidR="001A4FD4" w:rsidRPr="00683989">
        <w:rPr>
          <w:rFonts w:ascii="Century Gothic" w:hAnsi="Century Gothic"/>
          <w:sz w:val="24"/>
          <w:szCs w:val="24"/>
          <w:lang w:val="en-US"/>
        </w:rPr>
        <w:t xml:space="preserve">. </w:t>
      </w:r>
      <w:r w:rsidRPr="00683989">
        <w:rPr>
          <w:rFonts w:ascii="Century Gothic" w:hAnsi="Century Gothic"/>
          <w:sz w:val="24"/>
          <w:szCs w:val="24"/>
          <w:lang w:val="en-US"/>
        </w:rPr>
        <w:t>Th</w:t>
      </w:r>
      <w:r w:rsidR="004114FD" w:rsidRPr="00683989">
        <w:rPr>
          <w:rFonts w:ascii="Century Gothic" w:hAnsi="Century Gothic"/>
          <w:sz w:val="24"/>
          <w:szCs w:val="24"/>
          <w:lang w:val="en-US"/>
        </w:rPr>
        <w:t>e morgue, as a</w:t>
      </w:r>
      <w:r w:rsidRPr="00683989">
        <w:rPr>
          <w:rFonts w:ascii="Century Gothic" w:hAnsi="Century Gothic"/>
          <w:sz w:val="24"/>
          <w:szCs w:val="24"/>
          <w:lang w:val="en-US"/>
        </w:rPr>
        <w:t xml:space="preserve"> </w:t>
      </w:r>
      <w:r w:rsidR="00C742A9" w:rsidRPr="00683989">
        <w:rPr>
          <w:rFonts w:ascii="Century Gothic" w:hAnsi="Century Gothic"/>
          <w:sz w:val="24"/>
          <w:szCs w:val="24"/>
          <w:lang w:val="en-US"/>
        </w:rPr>
        <w:t>transition and</w:t>
      </w:r>
      <w:r w:rsidRPr="00683989">
        <w:rPr>
          <w:rFonts w:ascii="Century Gothic" w:hAnsi="Century Gothic"/>
          <w:sz w:val="24"/>
          <w:szCs w:val="24"/>
          <w:lang w:val="en-US"/>
        </w:rPr>
        <w:t xml:space="preserve"> waiting </w:t>
      </w:r>
      <w:r w:rsidR="00FC4FB3" w:rsidRPr="00683989">
        <w:rPr>
          <w:rFonts w:ascii="Century Gothic" w:hAnsi="Century Gothic"/>
          <w:sz w:val="24"/>
          <w:szCs w:val="24"/>
          <w:lang w:val="en-US"/>
        </w:rPr>
        <w:t>place for the dead before</w:t>
      </w:r>
      <w:r w:rsidR="002A5677" w:rsidRPr="00683989">
        <w:rPr>
          <w:rFonts w:ascii="Century Gothic" w:hAnsi="Century Gothic"/>
          <w:sz w:val="24"/>
          <w:szCs w:val="24"/>
          <w:lang w:val="en-US"/>
        </w:rPr>
        <w:t xml:space="preserve"> the </w:t>
      </w:r>
      <w:r w:rsidR="00FC4FB3" w:rsidRPr="00683989">
        <w:rPr>
          <w:rFonts w:ascii="Century Gothic" w:hAnsi="Century Gothic"/>
          <w:sz w:val="24"/>
          <w:szCs w:val="24"/>
          <w:lang w:val="en-US"/>
        </w:rPr>
        <w:t>transfer</w:t>
      </w:r>
      <w:r w:rsidRPr="00683989">
        <w:rPr>
          <w:rFonts w:ascii="Century Gothic" w:hAnsi="Century Gothic"/>
          <w:sz w:val="24"/>
          <w:szCs w:val="24"/>
          <w:lang w:val="en-US"/>
        </w:rPr>
        <w:t xml:space="preserve"> into the grave or </w:t>
      </w:r>
      <w:r w:rsidR="00FC4FB3" w:rsidRPr="00683989">
        <w:rPr>
          <w:rFonts w:ascii="Century Gothic" w:hAnsi="Century Gothic"/>
          <w:sz w:val="24"/>
          <w:szCs w:val="24"/>
          <w:lang w:val="en-US"/>
        </w:rPr>
        <w:t>cremation</w:t>
      </w:r>
      <w:r w:rsidR="00E811B6" w:rsidRPr="00683989">
        <w:rPr>
          <w:rFonts w:ascii="Century Gothic" w:hAnsi="Century Gothic"/>
          <w:sz w:val="24"/>
          <w:szCs w:val="24"/>
          <w:lang w:val="en-US"/>
        </w:rPr>
        <w:t>, reduces them to simple bodies</w:t>
      </w:r>
      <w:r w:rsidR="00FC4FB3" w:rsidRPr="00683989">
        <w:rPr>
          <w:rFonts w:ascii="Century Gothic" w:hAnsi="Century Gothic"/>
          <w:sz w:val="24"/>
          <w:szCs w:val="24"/>
          <w:lang w:val="en-US"/>
        </w:rPr>
        <w:t xml:space="preserve"> and negates</w:t>
      </w:r>
      <w:r w:rsidR="00E811B6" w:rsidRPr="00683989">
        <w:rPr>
          <w:rFonts w:ascii="Century Gothic" w:hAnsi="Century Gothic"/>
          <w:sz w:val="24"/>
          <w:szCs w:val="24"/>
          <w:lang w:val="en-US"/>
        </w:rPr>
        <w:t xml:space="preserve"> their </w:t>
      </w:r>
      <w:r w:rsidR="004114FD" w:rsidRPr="00683989">
        <w:rPr>
          <w:rFonts w:ascii="Century Gothic" w:hAnsi="Century Gothic"/>
          <w:sz w:val="24"/>
          <w:szCs w:val="24"/>
          <w:lang w:val="en-US"/>
        </w:rPr>
        <w:t xml:space="preserve">previous </w:t>
      </w:r>
      <w:r w:rsidR="00E811B6" w:rsidRPr="00683989">
        <w:rPr>
          <w:rFonts w:ascii="Century Gothic" w:hAnsi="Century Gothic"/>
          <w:sz w:val="24"/>
          <w:szCs w:val="24"/>
          <w:lang w:val="en-US"/>
        </w:rPr>
        <w:t xml:space="preserve">existence as individuals. The identity of those Iraqi emos, which they </w:t>
      </w:r>
      <w:r w:rsidR="00C9687D">
        <w:rPr>
          <w:rFonts w:ascii="Century Gothic" w:hAnsi="Century Gothic"/>
          <w:sz w:val="24"/>
          <w:szCs w:val="24"/>
          <w:lang w:val="en-US"/>
        </w:rPr>
        <w:t xml:space="preserve">are accused to have </w:t>
      </w:r>
      <w:r w:rsidR="00E811B6" w:rsidRPr="00683989">
        <w:rPr>
          <w:rFonts w:ascii="Century Gothic" w:hAnsi="Century Gothic"/>
          <w:sz w:val="24"/>
          <w:szCs w:val="24"/>
          <w:lang w:val="en-US"/>
        </w:rPr>
        <w:t xml:space="preserve">dared to question, </w:t>
      </w:r>
      <w:r w:rsidR="00F97070" w:rsidRPr="00683989">
        <w:rPr>
          <w:rFonts w:ascii="Century Gothic" w:hAnsi="Century Gothic"/>
          <w:sz w:val="24"/>
          <w:szCs w:val="24"/>
          <w:lang w:val="en-US"/>
        </w:rPr>
        <w:t xml:space="preserve">will now </w:t>
      </w:r>
      <w:r w:rsidR="00FC4FB3" w:rsidRPr="00683989">
        <w:rPr>
          <w:rFonts w:ascii="Century Gothic" w:hAnsi="Century Gothic"/>
          <w:sz w:val="24"/>
          <w:szCs w:val="24"/>
          <w:lang w:val="en-US"/>
        </w:rPr>
        <w:t xml:space="preserve">definitely </w:t>
      </w:r>
      <w:r w:rsidR="00F97070" w:rsidRPr="00683989">
        <w:rPr>
          <w:rFonts w:ascii="Century Gothic" w:hAnsi="Century Gothic"/>
          <w:sz w:val="24"/>
          <w:szCs w:val="24"/>
          <w:lang w:val="en-US"/>
        </w:rPr>
        <w:t>vanish</w:t>
      </w:r>
      <w:r w:rsidR="003318F4" w:rsidRPr="00683989">
        <w:rPr>
          <w:rFonts w:ascii="Century Gothic" w:hAnsi="Century Gothic"/>
          <w:sz w:val="24"/>
          <w:szCs w:val="24"/>
          <w:lang w:val="en-US"/>
        </w:rPr>
        <w:t xml:space="preserve">; a further </w:t>
      </w:r>
      <w:r w:rsidR="00CB7105" w:rsidRPr="00683989">
        <w:rPr>
          <w:rFonts w:ascii="Century Gothic" w:hAnsi="Century Gothic"/>
          <w:sz w:val="24"/>
          <w:szCs w:val="24"/>
          <w:lang w:val="en-US"/>
        </w:rPr>
        <w:t xml:space="preserve">step into discrimination </w:t>
      </w:r>
      <w:r w:rsidR="003318F4" w:rsidRPr="00683989">
        <w:rPr>
          <w:rFonts w:ascii="Century Gothic" w:hAnsi="Century Gothic"/>
          <w:sz w:val="24"/>
          <w:szCs w:val="24"/>
          <w:lang w:val="en-US"/>
        </w:rPr>
        <w:t>after the death itself.</w:t>
      </w:r>
    </w:p>
    <w:p w:rsidR="00D13625" w:rsidRPr="00683989" w:rsidRDefault="00D13625" w:rsidP="006F4077">
      <w:pPr>
        <w:spacing w:after="0" w:line="360" w:lineRule="auto"/>
        <w:jc w:val="both"/>
        <w:rPr>
          <w:rFonts w:ascii="Century Gothic" w:hAnsi="Century Gothic"/>
          <w:sz w:val="24"/>
          <w:szCs w:val="24"/>
          <w:lang w:val="en-US"/>
        </w:rPr>
      </w:pPr>
    </w:p>
    <w:p w:rsidR="009C4C2A" w:rsidRDefault="00731CA8" w:rsidP="009C4C2A">
      <w:pPr>
        <w:spacing w:after="0" w:line="360" w:lineRule="auto"/>
        <w:jc w:val="both"/>
        <w:rPr>
          <w:rFonts w:ascii="Century Gothic" w:hAnsi="Century Gothic"/>
          <w:sz w:val="24"/>
          <w:szCs w:val="24"/>
          <w:lang w:val="en-US"/>
        </w:rPr>
      </w:pPr>
      <w:r>
        <w:rPr>
          <w:rFonts w:ascii="Century Gothic" w:hAnsi="Century Gothic"/>
          <w:sz w:val="24"/>
          <w:szCs w:val="24"/>
          <w:lang w:val="en-US"/>
        </w:rPr>
        <w:tab/>
      </w:r>
      <w:r w:rsidR="00832F76" w:rsidRPr="00683989">
        <w:rPr>
          <w:rFonts w:ascii="Century Gothic" w:hAnsi="Century Gothic"/>
          <w:sz w:val="24"/>
          <w:szCs w:val="24"/>
          <w:lang w:val="en-US"/>
        </w:rPr>
        <w:t>In</w:t>
      </w:r>
      <w:r w:rsidR="00FF4B2F" w:rsidRPr="00683989">
        <w:rPr>
          <w:rFonts w:ascii="Century Gothic" w:hAnsi="Century Gothic"/>
          <w:sz w:val="24"/>
          <w:szCs w:val="24"/>
          <w:lang w:val="en-US"/>
        </w:rPr>
        <w:t xml:space="preserve"> a second step, Abidin then decided to add an </w:t>
      </w:r>
      <w:r w:rsidR="00F97070" w:rsidRPr="00683989">
        <w:rPr>
          <w:rFonts w:ascii="Century Gothic" w:hAnsi="Century Gothic"/>
          <w:sz w:val="24"/>
          <w:szCs w:val="24"/>
          <w:lang w:val="en-US"/>
        </w:rPr>
        <w:t>extra</w:t>
      </w:r>
      <w:r w:rsidR="00FF4B2F" w:rsidRPr="00683989">
        <w:rPr>
          <w:rFonts w:ascii="Century Gothic" w:hAnsi="Century Gothic"/>
          <w:sz w:val="24"/>
          <w:szCs w:val="24"/>
          <w:lang w:val="en-US"/>
        </w:rPr>
        <w:t xml:space="preserve"> installation and video. </w:t>
      </w:r>
      <w:r w:rsidR="004114FD" w:rsidRPr="00683989">
        <w:rPr>
          <w:rFonts w:ascii="Century Gothic" w:hAnsi="Century Gothic"/>
          <w:sz w:val="24"/>
          <w:szCs w:val="24"/>
          <w:lang w:val="en-US"/>
        </w:rPr>
        <w:t>A</w:t>
      </w:r>
      <w:r w:rsidR="00FF4B2F" w:rsidRPr="00683989">
        <w:rPr>
          <w:rFonts w:ascii="Century Gothic" w:hAnsi="Century Gothic"/>
          <w:sz w:val="24"/>
          <w:szCs w:val="24"/>
          <w:lang w:val="en-US"/>
        </w:rPr>
        <w:t xml:space="preserve"> giant and luminous </w:t>
      </w:r>
      <w:r w:rsidR="009F3F2F" w:rsidRPr="00683989">
        <w:rPr>
          <w:rFonts w:ascii="Century Gothic" w:hAnsi="Century Gothic"/>
          <w:sz w:val="24"/>
          <w:szCs w:val="24"/>
          <w:lang w:val="en-US"/>
        </w:rPr>
        <w:t>skeletal</w:t>
      </w:r>
      <w:r w:rsidR="00205C8A" w:rsidRPr="00683989">
        <w:rPr>
          <w:rFonts w:ascii="Century Gothic" w:hAnsi="Century Gothic"/>
          <w:sz w:val="24"/>
          <w:szCs w:val="24"/>
          <w:lang w:val="en-US"/>
        </w:rPr>
        <w:t xml:space="preserve"> quasi paleontological </w:t>
      </w:r>
      <w:r w:rsidR="00FF4B2F" w:rsidRPr="00683989">
        <w:rPr>
          <w:rFonts w:ascii="Century Gothic" w:hAnsi="Century Gothic"/>
          <w:sz w:val="24"/>
          <w:szCs w:val="24"/>
          <w:lang w:val="en-US"/>
        </w:rPr>
        <w:t>bird “</w:t>
      </w:r>
      <w:r w:rsidR="00FF4B2F" w:rsidRPr="00683989">
        <w:rPr>
          <w:rFonts w:ascii="Century Gothic" w:hAnsi="Century Gothic"/>
          <w:i/>
          <w:iCs/>
          <w:sz w:val="24"/>
          <w:szCs w:val="24"/>
          <w:lang w:val="en-US"/>
        </w:rPr>
        <w:t>Al-</w:t>
      </w:r>
      <w:proofErr w:type="spellStart"/>
      <w:r w:rsidR="00FF4B2F" w:rsidRPr="00683989">
        <w:rPr>
          <w:rFonts w:ascii="Century Gothic" w:hAnsi="Century Gothic"/>
          <w:i/>
          <w:iCs/>
          <w:sz w:val="24"/>
          <w:szCs w:val="24"/>
          <w:lang w:val="en-US"/>
        </w:rPr>
        <w:t>Warqaa</w:t>
      </w:r>
      <w:proofErr w:type="spellEnd"/>
      <w:r w:rsidR="00FF4B2F" w:rsidRPr="00683989">
        <w:rPr>
          <w:rFonts w:ascii="Century Gothic" w:hAnsi="Century Gothic"/>
          <w:sz w:val="24"/>
          <w:szCs w:val="24"/>
          <w:lang w:val="en-US"/>
        </w:rPr>
        <w:t>”</w:t>
      </w:r>
      <w:r w:rsidR="004114FD" w:rsidRPr="00683989">
        <w:rPr>
          <w:rStyle w:val="FootnoteReference"/>
          <w:rFonts w:ascii="Century Gothic" w:hAnsi="Century Gothic"/>
          <w:sz w:val="24"/>
          <w:szCs w:val="24"/>
          <w:lang w:val="en-US"/>
        </w:rPr>
        <w:footnoteReference w:id="6"/>
      </w:r>
      <w:r w:rsidR="009F3F2F" w:rsidRPr="00683989">
        <w:rPr>
          <w:rFonts w:ascii="Century Gothic" w:hAnsi="Century Gothic"/>
          <w:sz w:val="24"/>
          <w:szCs w:val="24"/>
          <w:lang w:val="en-US"/>
        </w:rPr>
        <w:t xml:space="preserve"> </w:t>
      </w:r>
      <w:r w:rsidR="00F46E59">
        <w:rPr>
          <w:rFonts w:ascii="Century Gothic" w:hAnsi="Century Gothic"/>
          <w:sz w:val="24"/>
          <w:szCs w:val="24"/>
          <w:lang w:val="en-US"/>
        </w:rPr>
        <w:t xml:space="preserve">- </w:t>
      </w:r>
      <w:r w:rsidR="009F3F2F" w:rsidRPr="00683989">
        <w:rPr>
          <w:rFonts w:ascii="Century Gothic" w:hAnsi="Century Gothic"/>
          <w:sz w:val="24"/>
          <w:szCs w:val="24"/>
          <w:lang w:val="en-US"/>
        </w:rPr>
        <w:t>eventually seizing the esthetics of emo culture as well -</w:t>
      </w:r>
      <w:r w:rsidR="00FF4B2F" w:rsidRPr="00683989">
        <w:rPr>
          <w:rFonts w:ascii="Century Gothic" w:hAnsi="Century Gothic"/>
          <w:sz w:val="24"/>
          <w:szCs w:val="24"/>
          <w:lang w:val="en-US"/>
        </w:rPr>
        <w:t xml:space="preserve"> further </w:t>
      </w:r>
      <w:r w:rsidR="00F97070" w:rsidRPr="00683989">
        <w:rPr>
          <w:rFonts w:ascii="Century Gothic" w:hAnsi="Century Gothic"/>
          <w:sz w:val="24"/>
          <w:szCs w:val="24"/>
          <w:lang w:val="en-US"/>
        </w:rPr>
        <w:t xml:space="preserve">underlines the idea of the difficult quest for liberation of the soul. Attached with a thread to a rock on the floor, </w:t>
      </w:r>
      <w:r w:rsidR="00B37797" w:rsidRPr="00683989">
        <w:rPr>
          <w:rFonts w:ascii="Century Gothic" w:hAnsi="Century Gothic"/>
          <w:sz w:val="24"/>
          <w:szCs w:val="24"/>
          <w:lang w:val="en-US"/>
        </w:rPr>
        <w:t xml:space="preserve">the bird is again in the impossibility to escape. </w:t>
      </w:r>
      <w:r w:rsidR="00157586" w:rsidRPr="00683989">
        <w:rPr>
          <w:rFonts w:ascii="Century Gothic" w:hAnsi="Century Gothic"/>
          <w:i/>
          <w:iCs/>
          <w:sz w:val="24"/>
          <w:szCs w:val="24"/>
          <w:lang w:val="en-US"/>
        </w:rPr>
        <w:t>Al-</w:t>
      </w:r>
      <w:proofErr w:type="spellStart"/>
      <w:r w:rsidR="00157586" w:rsidRPr="00683989">
        <w:rPr>
          <w:rFonts w:ascii="Century Gothic" w:hAnsi="Century Gothic"/>
          <w:i/>
          <w:iCs/>
          <w:sz w:val="24"/>
          <w:szCs w:val="24"/>
          <w:lang w:val="en-US"/>
        </w:rPr>
        <w:t>Warqaa</w:t>
      </w:r>
      <w:proofErr w:type="spellEnd"/>
      <w:r w:rsidR="00157586" w:rsidRPr="00683989">
        <w:rPr>
          <w:rFonts w:ascii="Century Gothic" w:hAnsi="Century Gothic"/>
          <w:sz w:val="24"/>
          <w:szCs w:val="24"/>
          <w:lang w:val="en-US"/>
        </w:rPr>
        <w:t>, the skeleton of the dove</w:t>
      </w:r>
      <w:r w:rsidR="00205C8A" w:rsidRPr="00683989">
        <w:rPr>
          <w:rFonts w:ascii="Century Gothic" w:hAnsi="Century Gothic"/>
          <w:sz w:val="24"/>
          <w:szCs w:val="24"/>
          <w:lang w:val="en-US"/>
        </w:rPr>
        <w:t xml:space="preserve"> itself</w:t>
      </w:r>
      <w:r w:rsidR="00157586" w:rsidRPr="00683989">
        <w:rPr>
          <w:rFonts w:ascii="Century Gothic" w:hAnsi="Century Gothic"/>
          <w:sz w:val="24"/>
          <w:szCs w:val="24"/>
          <w:lang w:val="en-US"/>
        </w:rPr>
        <w:t>, “</w:t>
      </w:r>
      <w:r w:rsidR="00157586" w:rsidRPr="00683989">
        <w:rPr>
          <w:rFonts w:ascii="Century Gothic" w:hAnsi="Century Gothic"/>
          <w:i/>
          <w:iCs/>
          <w:sz w:val="24"/>
          <w:szCs w:val="24"/>
          <w:lang w:val="en-US"/>
        </w:rPr>
        <w:t>is the soul of the soul</w:t>
      </w:r>
      <w:r w:rsidR="00157586" w:rsidRPr="00683989">
        <w:rPr>
          <w:rFonts w:ascii="Century Gothic" w:hAnsi="Century Gothic"/>
          <w:sz w:val="24"/>
          <w:szCs w:val="24"/>
          <w:lang w:val="en-US"/>
        </w:rPr>
        <w:t>”</w:t>
      </w:r>
      <w:r w:rsidR="00157586" w:rsidRPr="00683989">
        <w:rPr>
          <w:rStyle w:val="FootnoteReference"/>
          <w:rFonts w:ascii="Century Gothic" w:hAnsi="Century Gothic"/>
          <w:sz w:val="24"/>
          <w:szCs w:val="24"/>
          <w:lang w:val="en-US"/>
        </w:rPr>
        <w:footnoteReference w:id="7"/>
      </w:r>
      <w:r w:rsidR="00157586" w:rsidRPr="00683989">
        <w:rPr>
          <w:rFonts w:ascii="Century Gothic" w:hAnsi="Century Gothic"/>
          <w:sz w:val="24"/>
          <w:szCs w:val="24"/>
          <w:lang w:val="en-US"/>
        </w:rPr>
        <w:t xml:space="preserve"> and thus</w:t>
      </w:r>
      <w:r w:rsidR="00C9687D">
        <w:rPr>
          <w:rFonts w:ascii="Century Gothic" w:hAnsi="Century Gothic"/>
          <w:sz w:val="24"/>
          <w:szCs w:val="24"/>
          <w:lang w:val="en-US"/>
        </w:rPr>
        <w:t>, according to Adel Abidin,</w:t>
      </w:r>
      <w:r w:rsidR="00157586" w:rsidRPr="00683989">
        <w:rPr>
          <w:rFonts w:ascii="Century Gothic" w:hAnsi="Century Gothic"/>
          <w:sz w:val="24"/>
          <w:szCs w:val="24"/>
          <w:lang w:val="en-US"/>
        </w:rPr>
        <w:t xml:space="preserve"> the ultimate</w:t>
      </w:r>
      <w:r w:rsidR="00205C8A" w:rsidRPr="00683989">
        <w:rPr>
          <w:rFonts w:ascii="Century Gothic" w:hAnsi="Century Gothic"/>
          <w:sz w:val="24"/>
          <w:szCs w:val="24"/>
          <w:lang w:val="en-US"/>
        </w:rPr>
        <w:t xml:space="preserve"> stage of</w:t>
      </w:r>
      <w:r w:rsidR="00157586" w:rsidRPr="00683989">
        <w:rPr>
          <w:rFonts w:ascii="Century Gothic" w:hAnsi="Century Gothic"/>
          <w:sz w:val="24"/>
          <w:szCs w:val="24"/>
          <w:lang w:val="en-US"/>
        </w:rPr>
        <w:t xml:space="preserve"> discrimination. </w:t>
      </w:r>
    </w:p>
    <w:p w:rsidR="00205C8A" w:rsidRDefault="00B37797" w:rsidP="009C4C2A">
      <w:pPr>
        <w:spacing w:after="0" w:line="360" w:lineRule="auto"/>
        <w:jc w:val="both"/>
        <w:rPr>
          <w:rFonts w:ascii="Century Gothic" w:hAnsi="Century Gothic"/>
          <w:sz w:val="24"/>
          <w:szCs w:val="24"/>
          <w:lang w:val="en-US"/>
        </w:rPr>
      </w:pPr>
      <w:r w:rsidRPr="00683989">
        <w:rPr>
          <w:rFonts w:ascii="Century Gothic" w:hAnsi="Century Gothic"/>
          <w:sz w:val="24"/>
          <w:szCs w:val="24"/>
          <w:lang w:val="en-US"/>
        </w:rPr>
        <w:lastRenderedPageBreak/>
        <w:t>Finally, the video “</w:t>
      </w:r>
      <w:hyperlink r:id="rId14" w:history="1">
        <w:r w:rsidRPr="00C9687D">
          <w:rPr>
            <w:rStyle w:val="Hyperlink"/>
            <w:rFonts w:ascii="Century Gothic" w:hAnsi="Century Gothic"/>
            <w:i/>
            <w:iCs/>
            <w:sz w:val="24"/>
            <w:szCs w:val="24"/>
            <w:lang w:val="en-US"/>
          </w:rPr>
          <w:t>Mass</w:t>
        </w:r>
      </w:hyperlink>
      <w:r w:rsidRPr="00683989">
        <w:rPr>
          <w:rFonts w:ascii="Century Gothic" w:hAnsi="Century Gothic"/>
          <w:sz w:val="24"/>
          <w:szCs w:val="24"/>
          <w:lang w:val="en-US"/>
        </w:rPr>
        <w:t>” closes t</w:t>
      </w:r>
      <w:r w:rsidR="007D4054" w:rsidRPr="00683989">
        <w:rPr>
          <w:rFonts w:ascii="Century Gothic" w:hAnsi="Century Gothic"/>
          <w:sz w:val="24"/>
          <w:szCs w:val="24"/>
          <w:lang w:val="en-US"/>
        </w:rPr>
        <w:t xml:space="preserve">his </w:t>
      </w:r>
      <w:r w:rsidR="002A5677" w:rsidRPr="00683989">
        <w:rPr>
          <w:rFonts w:ascii="Century Gothic" w:hAnsi="Century Gothic"/>
          <w:sz w:val="24"/>
          <w:szCs w:val="24"/>
          <w:lang w:val="en-US"/>
        </w:rPr>
        <w:t>set of art work. Immerged in the whirlwind of a mass of doves</w:t>
      </w:r>
      <w:r w:rsidR="00502C4A" w:rsidRPr="00683989">
        <w:rPr>
          <w:rFonts w:ascii="Century Gothic" w:hAnsi="Century Gothic"/>
          <w:sz w:val="24"/>
          <w:szCs w:val="24"/>
          <w:lang w:val="en-US"/>
        </w:rPr>
        <w:t xml:space="preserve"> and its white noise, we are confronted to a</w:t>
      </w:r>
      <w:r w:rsidR="002A5677" w:rsidRPr="00683989">
        <w:rPr>
          <w:rFonts w:ascii="Century Gothic" w:hAnsi="Century Gothic"/>
          <w:sz w:val="24"/>
          <w:szCs w:val="24"/>
          <w:lang w:val="en-US"/>
        </w:rPr>
        <w:t xml:space="preserve"> </w:t>
      </w:r>
      <w:r w:rsidR="00502C4A" w:rsidRPr="00683989">
        <w:rPr>
          <w:rFonts w:ascii="Century Gothic" w:hAnsi="Century Gothic"/>
          <w:i/>
          <w:iCs/>
          <w:sz w:val="24"/>
          <w:szCs w:val="24"/>
          <w:lang w:val="en-US"/>
        </w:rPr>
        <w:t>“</w:t>
      </w:r>
      <w:hyperlink r:id="rId15" w:history="1">
        <w:r w:rsidR="002A5677" w:rsidRPr="00683989">
          <w:rPr>
            <w:rStyle w:val="Hyperlink"/>
            <w:rFonts w:ascii="Century Gothic" w:hAnsi="Century Gothic"/>
            <w:i/>
            <w:iCs/>
            <w:sz w:val="24"/>
            <w:szCs w:val="24"/>
            <w:lang w:val="en-US"/>
          </w:rPr>
          <w:t>visual illusion and the misleading information o</w:t>
        </w:r>
        <w:r w:rsidR="00502C4A" w:rsidRPr="00683989">
          <w:rPr>
            <w:rStyle w:val="Hyperlink"/>
            <w:rFonts w:ascii="Century Gothic" w:hAnsi="Century Gothic"/>
            <w:i/>
            <w:iCs/>
            <w:sz w:val="24"/>
            <w:szCs w:val="24"/>
            <w:lang w:val="en-US"/>
          </w:rPr>
          <w:t xml:space="preserve">r the ‘none’ information </w:t>
        </w:r>
        <w:r w:rsidR="00502C4A" w:rsidRPr="00683989">
          <w:rPr>
            <w:rStyle w:val="Hyperlink"/>
            <w:rFonts w:ascii="Century Gothic" w:hAnsi="Century Gothic"/>
            <w:sz w:val="24"/>
            <w:szCs w:val="24"/>
            <w:lang w:val="en-US"/>
          </w:rPr>
          <w:t xml:space="preserve">[of a] </w:t>
        </w:r>
        <w:r w:rsidR="00205C8A" w:rsidRPr="00683989">
          <w:rPr>
            <w:rStyle w:val="Hyperlink"/>
            <w:rFonts w:ascii="Century Gothic" w:hAnsi="Century Gothic"/>
            <w:sz w:val="24"/>
            <w:szCs w:val="24"/>
            <w:lang w:val="en-US"/>
          </w:rPr>
          <w:t>‘</w:t>
        </w:r>
        <w:r w:rsidR="002A5677" w:rsidRPr="00683989">
          <w:rPr>
            <w:rStyle w:val="Hyperlink"/>
            <w:rFonts w:ascii="Century Gothic" w:hAnsi="Century Gothic"/>
            <w:sz w:val="24"/>
            <w:szCs w:val="24"/>
            <w:lang w:val="en-US"/>
          </w:rPr>
          <w:t>Dead TV</w:t>
        </w:r>
      </w:hyperlink>
      <w:r w:rsidR="00205C8A" w:rsidRPr="00683989">
        <w:rPr>
          <w:rStyle w:val="Hyperlink"/>
          <w:rFonts w:ascii="Century Gothic" w:hAnsi="Century Gothic"/>
          <w:sz w:val="24"/>
          <w:szCs w:val="24"/>
          <w:lang w:val="en-US"/>
        </w:rPr>
        <w:t>’</w:t>
      </w:r>
      <w:r w:rsidR="00502C4A" w:rsidRPr="00683989">
        <w:rPr>
          <w:rFonts w:ascii="Century Gothic" w:hAnsi="Century Gothic"/>
          <w:sz w:val="24"/>
          <w:szCs w:val="24"/>
          <w:lang w:val="en-US"/>
        </w:rPr>
        <w:t>”</w:t>
      </w:r>
      <w:r w:rsidR="00502C4A" w:rsidRPr="00683989">
        <w:rPr>
          <w:rStyle w:val="FootnoteReference"/>
          <w:rFonts w:ascii="Century Gothic" w:hAnsi="Century Gothic"/>
          <w:sz w:val="24"/>
          <w:szCs w:val="24"/>
          <w:lang w:val="en-US"/>
        </w:rPr>
        <w:footnoteReference w:id="8"/>
      </w:r>
      <w:r w:rsidR="002A5677" w:rsidRPr="00683989">
        <w:rPr>
          <w:rFonts w:ascii="Century Gothic" w:hAnsi="Century Gothic"/>
          <w:sz w:val="24"/>
          <w:szCs w:val="24"/>
          <w:lang w:val="en-US"/>
        </w:rPr>
        <w:t>.</w:t>
      </w:r>
      <w:r w:rsidR="009F3F2F" w:rsidRPr="00683989">
        <w:rPr>
          <w:rFonts w:ascii="Century Gothic" w:hAnsi="Century Gothic"/>
          <w:sz w:val="24"/>
          <w:szCs w:val="24"/>
          <w:lang w:val="en-US"/>
        </w:rPr>
        <w:t xml:space="preserve"> </w:t>
      </w:r>
    </w:p>
    <w:p w:rsidR="00502C4A" w:rsidRPr="00683989" w:rsidRDefault="00F46E59" w:rsidP="00F46E59">
      <w:pPr>
        <w:spacing w:after="0" w:line="360" w:lineRule="auto"/>
        <w:jc w:val="both"/>
        <w:rPr>
          <w:rFonts w:ascii="Century Gothic" w:hAnsi="Century Gothic"/>
          <w:sz w:val="24"/>
          <w:szCs w:val="24"/>
          <w:lang w:val="en-US"/>
        </w:rPr>
      </w:pPr>
      <w:r>
        <w:rPr>
          <w:rFonts w:ascii="Century Gothic" w:hAnsi="Century Gothic"/>
          <w:sz w:val="24"/>
          <w:szCs w:val="24"/>
          <w:lang w:val="en-US"/>
        </w:rPr>
        <w:tab/>
      </w:r>
      <w:r w:rsidR="009F3F2F" w:rsidRPr="00683989">
        <w:rPr>
          <w:rFonts w:ascii="Century Gothic" w:hAnsi="Century Gothic"/>
          <w:sz w:val="24"/>
          <w:szCs w:val="24"/>
          <w:lang w:val="en-US"/>
        </w:rPr>
        <w:t>Then</w:t>
      </w:r>
      <w:r w:rsidR="00C3312D" w:rsidRPr="00683989">
        <w:rPr>
          <w:rFonts w:ascii="Century Gothic" w:hAnsi="Century Gothic"/>
          <w:sz w:val="24"/>
          <w:szCs w:val="24"/>
          <w:lang w:val="en-US"/>
        </w:rPr>
        <w:t>,</w:t>
      </w:r>
      <w:r w:rsidR="009F3F2F" w:rsidRPr="00683989">
        <w:rPr>
          <w:rFonts w:ascii="Century Gothic" w:hAnsi="Century Gothic"/>
          <w:sz w:val="24"/>
          <w:szCs w:val="24"/>
          <w:lang w:val="en-US"/>
        </w:rPr>
        <w:t xml:space="preserve"> h</w:t>
      </w:r>
      <w:r w:rsidR="00502C4A" w:rsidRPr="00683989">
        <w:rPr>
          <w:rFonts w:ascii="Century Gothic" w:hAnsi="Century Gothic"/>
          <w:sz w:val="24"/>
          <w:szCs w:val="24"/>
          <w:lang w:val="en-US"/>
        </w:rPr>
        <w:t xml:space="preserve">ow </w:t>
      </w:r>
      <w:r w:rsidR="00C3312D" w:rsidRPr="00683989">
        <w:rPr>
          <w:rFonts w:ascii="Century Gothic" w:hAnsi="Century Gothic"/>
          <w:sz w:val="24"/>
          <w:szCs w:val="24"/>
          <w:lang w:val="en-US"/>
        </w:rPr>
        <w:t xml:space="preserve">to possibly </w:t>
      </w:r>
      <w:r w:rsidR="00502C4A" w:rsidRPr="00683989">
        <w:rPr>
          <w:rFonts w:ascii="Century Gothic" w:hAnsi="Century Gothic"/>
          <w:sz w:val="24"/>
          <w:szCs w:val="24"/>
          <w:lang w:val="en-US"/>
        </w:rPr>
        <w:t xml:space="preserve">get out of this infernal </w:t>
      </w:r>
      <w:r w:rsidR="00C9687D" w:rsidRPr="00683989">
        <w:rPr>
          <w:rFonts w:ascii="Century Gothic" w:hAnsi="Century Gothic"/>
          <w:sz w:val="24"/>
          <w:szCs w:val="24"/>
          <w:lang w:val="en-US"/>
        </w:rPr>
        <w:t>cycle</w:t>
      </w:r>
      <w:r w:rsidR="00C9687D">
        <w:rPr>
          <w:rFonts w:ascii="Century Gothic" w:hAnsi="Century Gothic"/>
          <w:sz w:val="24"/>
          <w:szCs w:val="24"/>
          <w:lang w:val="en-US"/>
        </w:rPr>
        <w:t>? How to</w:t>
      </w:r>
      <w:r w:rsidR="00502C4A" w:rsidRPr="00683989">
        <w:rPr>
          <w:rFonts w:ascii="Century Gothic" w:hAnsi="Century Gothic"/>
          <w:sz w:val="24"/>
          <w:szCs w:val="24"/>
          <w:lang w:val="en-US"/>
        </w:rPr>
        <w:t xml:space="preserve"> step back of what could materialize the </w:t>
      </w:r>
      <w:r w:rsidR="00CE04FC" w:rsidRPr="00683989">
        <w:rPr>
          <w:rFonts w:ascii="Century Gothic" w:hAnsi="Century Gothic"/>
          <w:sz w:val="24"/>
          <w:szCs w:val="24"/>
          <w:lang w:val="en-US"/>
        </w:rPr>
        <w:t>deficit</w:t>
      </w:r>
      <w:r w:rsidR="00502C4A" w:rsidRPr="00683989">
        <w:rPr>
          <w:rFonts w:ascii="Century Gothic" w:hAnsi="Century Gothic"/>
          <w:sz w:val="24"/>
          <w:szCs w:val="24"/>
          <w:lang w:val="en-US"/>
        </w:rPr>
        <w:t xml:space="preserve"> of </w:t>
      </w:r>
      <w:r w:rsidR="00CE04FC" w:rsidRPr="00683989">
        <w:rPr>
          <w:rFonts w:ascii="Century Gothic" w:hAnsi="Century Gothic"/>
          <w:sz w:val="24"/>
          <w:szCs w:val="24"/>
          <w:lang w:val="en-US"/>
        </w:rPr>
        <w:t>preoccupation</w:t>
      </w:r>
      <w:r w:rsidR="00502C4A" w:rsidRPr="00683989">
        <w:rPr>
          <w:rFonts w:ascii="Century Gothic" w:hAnsi="Century Gothic"/>
          <w:sz w:val="24"/>
          <w:szCs w:val="24"/>
          <w:lang w:val="en-US"/>
        </w:rPr>
        <w:t xml:space="preserve"> and confrontation with the own identity </w:t>
      </w:r>
      <w:r w:rsidR="00F93791" w:rsidRPr="00683989">
        <w:rPr>
          <w:rFonts w:ascii="Century Gothic" w:hAnsi="Century Gothic"/>
          <w:sz w:val="24"/>
          <w:szCs w:val="24"/>
          <w:lang w:val="en-US"/>
        </w:rPr>
        <w:t>of the Iraqi society</w:t>
      </w:r>
      <w:r w:rsidR="00C9687D">
        <w:rPr>
          <w:rFonts w:ascii="Century Gothic" w:hAnsi="Century Gothic"/>
          <w:sz w:val="24"/>
          <w:szCs w:val="24"/>
          <w:lang w:val="en-US"/>
        </w:rPr>
        <w:t xml:space="preserve">, to </w:t>
      </w:r>
      <w:r w:rsidR="00F93791" w:rsidRPr="00683989">
        <w:rPr>
          <w:rFonts w:ascii="Century Gothic" w:hAnsi="Century Gothic"/>
          <w:sz w:val="24"/>
          <w:szCs w:val="24"/>
          <w:lang w:val="en-US"/>
        </w:rPr>
        <w:t xml:space="preserve">work on </w:t>
      </w:r>
      <w:r w:rsidR="00C9687D">
        <w:rPr>
          <w:rFonts w:ascii="Century Gothic" w:hAnsi="Century Gothic"/>
          <w:sz w:val="24"/>
          <w:szCs w:val="24"/>
          <w:lang w:val="en-US"/>
        </w:rPr>
        <w:t>reasons and remembrance</w:t>
      </w:r>
      <w:r w:rsidR="00F93791" w:rsidRPr="00683989">
        <w:rPr>
          <w:rFonts w:ascii="Century Gothic" w:hAnsi="Century Gothic"/>
          <w:sz w:val="24"/>
          <w:szCs w:val="24"/>
          <w:lang w:val="en-US"/>
        </w:rPr>
        <w:t xml:space="preserve"> of violent episodes</w:t>
      </w:r>
      <w:r w:rsidR="00832F76" w:rsidRPr="00683989">
        <w:rPr>
          <w:rFonts w:ascii="Century Gothic" w:hAnsi="Century Gothic"/>
          <w:sz w:val="24"/>
          <w:szCs w:val="24"/>
          <w:lang w:val="en-US"/>
        </w:rPr>
        <w:t xml:space="preserve">? </w:t>
      </w:r>
    </w:p>
    <w:p w:rsidR="005E6EB0" w:rsidRDefault="005E6EB0" w:rsidP="006F4077">
      <w:pPr>
        <w:spacing w:after="0" w:line="360" w:lineRule="auto"/>
        <w:jc w:val="both"/>
        <w:rPr>
          <w:rFonts w:ascii="Century Gothic" w:hAnsi="Century Gothic"/>
          <w:sz w:val="24"/>
          <w:szCs w:val="24"/>
          <w:lang w:val="en-US"/>
        </w:rPr>
      </w:pPr>
    </w:p>
    <w:p w:rsidR="00EF2195" w:rsidRPr="00EF2195" w:rsidRDefault="00731CA8" w:rsidP="006F4077">
      <w:pPr>
        <w:pBdr>
          <w:bottom w:val="single" w:sz="4" w:space="1" w:color="auto"/>
        </w:pBdr>
        <w:spacing w:after="0" w:line="360" w:lineRule="auto"/>
        <w:ind w:left="709"/>
        <w:jc w:val="both"/>
        <w:rPr>
          <w:rFonts w:ascii="Century Gothic" w:hAnsi="Century Gothic"/>
          <w:b/>
          <w:i/>
          <w:iCs/>
          <w:sz w:val="24"/>
          <w:szCs w:val="24"/>
          <w:lang w:val="en-US"/>
        </w:rPr>
      </w:pPr>
      <w:r>
        <w:rPr>
          <w:rFonts w:ascii="Century Gothic" w:hAnsi="Century Gothic"/>
          <w:b/>
          <w:i/>
          <w:iCs/>
          <w:sz w:val="24"/>
          <w:szCs w:val="24"/>
          <w:lang w:val="en-US"/>
        </w:rPr>
        <w:t>When questioning the constituency of</w:t>
      </w:r>
      <w:r w:rsidRPr="00731CA8">
        <w:rPr>
          <w:rFonts w:ascii="Century Gothic" w:hAnsi="Century Gothic"/>
          <w:b/>
          <w:i/>
          <w:iCs/>
          <w:sz w:val="24"/>
          <w:szCs w:val="24"/>
          <w:lang w:val="en-US"/>
        </w:rPr>
        <w:t xml:space="preserve"> identity leads to moral panic</w:t>
      </w:r>
    </w:p>
    <w:p w:rsidR="00EF2195" w:rsidRPr="00683989" w:rsidRDefault="00EF2195" w:rsidP="006F4077">
      <w:pPr>
        <w:spacing w:after="0" w:line="360" w:lineRule="auto"/>
        <w:jc w:val="both"/>
        <w:rPr>
          <w:rFonts w:ascii="Century Gothic" w:hAnsi="Century Gothic"/>
          <w:sz w:val="24"/>
          <w:szCs w:val="24"/>
          <w:lang w:val="en-US"/>
        </w:rPr>
      </w:pPr>
    </w:p>
    <w:p w:rsidR="00C3312D" w:rsidRPr="00683989" w:rsidRDefault="005E6EB0" w:rsidP="004F3BD0">
      <w:pPr>
        <w:spacing w:after="0" w:line="360" w:lineRule="auto"/>
        <w:jc w:val="both"/>
        <w:rPr>
          <w:rFonts w:ascii="Century Gothic" w:hAnsi="Century Gothic"/>
          <w:sz w:val="24"/>
          <w:szCs w:val="24"/>
          <w:lang w:val="en-US"/>
        </w:rPr>
      </w:pPr>
      <w:r w:rsidRPr="00683989">
        <w:rPr>
          <w:rFonts w:ascii="Century Gothic" w:hAnsi="Century Gothic"/>
          <w:sz w:val="24"/>
          <w:szCs w:val="24"/>
          <w:lang w:val="en-US"/>
        </w:rPr>
        <w:tab/>
      </w:r>
      <w:r w:rsidR="009F3F2F" w:rsidRPr="00683989">
        <w:rPr>
          <w:rFonts w:ascii="Century Gothic" w:hAnsi="Century Gothic"/>
          <w:sz w:val="24"/>
          <w:szCs w:val="24"/>
          <w:lang w:val="en-US"/>
        </w:rPr>
        <w:t xml:space="preserve">Abidin </w:t>
      </w:r>
      <w:r w:rsidR="006C10B0" w:rsidRPr="00683989">
        <w:rPr>
          <w:rFonts w:ascii="Century Gothic" w:hAnsi="Century Gothic"/>
          <w:sz w:val="24"/>
          <w:szCs w:val="24"/>
          <w:lang w:val="en-US"/>
        </w:rPr>
        <w:t xml:space="preserve">wanted </w:t>
      </w:r>
      <w:r w:rsidR="009F3F2F" w:rsidRPr="00683989">
        <w:rPr>
          <w:rFonts w:ascii="Century Gothic" w:hAnsi="Century Gothic"/>
          <w:sz w:val="24"/>
          <w:szCs w:val="24"/>
          <w:lang w:val="en-US"/>
        </w:rPr>
        <w:t xml:space="preserve">his </w:t>
      </w:r>
      <w:r w:rsidR="00F93791" w:rsidRPr="00683989">
        <w:rPr>
          <w:rFonts w:ascii="Century Gothic" w:hAnsi="Century Gothic"/>
          <w:sz w:val="24"/>
          <w:szCs w:val="24"/>
          <w:lang w:val="en-US"/>
        </w:rPr>
        <w:t>artwork</w:t>
      </w:r>
      <w:r w:rsidR="006C10B0" w:rsidRPr="00683989">
        <w:rPr>
          <w:rFonts w:ascii="Century Gothic" w:hAnsi="Century Gothic"/>
          <w:sz w:val="24"/>
          <w:szCs w:val="24"/>
          <w:lang w:val="en-US"/>
        </w:rPr>
        <w:t xml:space="preserve"> to be a</w:t>
      </w:r>
      <w:r w:rsidR="00841A26" w:rsidRPr="00683989">
        <w:rPr>
          <w:rFonts w:ascii="Century Gothic" w:hAnsi="Century Gothic"/>
          <w:sz w:val="24"/>
          <w:szCs w:val="24"/>
          <w:lang w:val="en-US"/>
        </w:rPr>
        <w:t xml:space="preserve"> </w:t>
      </w:r>
      <w:r w:rsidR="006C10B0" w:rsidRPr="00683989">
        <w:rPr>
          <w:rFonts w:ascii="Century Gothic" w:hAnsi="Century Gothic"/>
          <w:sz w:val="24"/>
          <w:szCs w:val="24"/>
          <w:lang w:val="en-US"/>
        </w:rPr>
        <w:t xml:space="preserve">universal representation of discrimination, </w:t>
      </w:r>
      <w:r w:rsidR="00832F76" w:rsidRPr="00683989">
        <w:rPr>
          <w:rFonts w:ascii="Century Gothic" w:hAnsi="Century Gothic"/>
          <w:sz w:val="24"/>
          <w:szCs w:val="24"/>
          <w:lang w:val="en-US"/>
        </w:rPr>
        <w:t>thereby</w:t>
      </w:r>
      <w:r w:rsidR="009F3F2F" w:rsidRPr="00683989">
        <w:rPr>
          <w:rFonts w:ascii="Century Gothic" w:hAnsi="Century Gothic"/>
          <w:sz w:val="24"/>
          <w:szCs w:val="24"/>
          <w:lang w:val="en-US"/>
        </w:rPr>
        <w:t xml:space="preserve"> sending</w:t>
      </w:r>
      <w:r w:rsidR="00FF5FB7" w:rsidRPr="00683989">
        <w:rPr>
          <w:rFonts w:ascii="Century Gothic" w:hAnsi="Century Gothic"/>
          <w:sz w:val="24"/>
          <w:szCs w:val="24"/>
          <w:lang w:val="en-US"/>
        </w:rPr>
        <w:t xml:space="preserve"> back to the </w:t>
      </w:r>
      <w:r w:rsidR="00841A26" w:rsidRPr="00683989">
        <w:rPr>
          <w:rFonts w:ascii="Century Gothic" w:hAnsi="Century Gothic"/>
          <w:sz w:val="24"/>
          <w:szCs w:val="24"/>
          <w:lang w:val="en-US"/>
        </w:rPr>
        <w:t>necessary debate about otherness</w:t>
      </w:r>
      <w:r w:rsidR="009F3F2F" w:rsidRPr="00683989">
        <w:rPr>
          <w:rFonts w:ascii="Century Gothic" w:hAnsi="Century Gothic"/>
          <w:sz w:val="24"/>
          <w:szCs w:val="24"/>
          <w:lang w:val="en-US"/>
        </w:rPr>
        <w:t xml:space="preserve"> and its rejection in most societies</w:t>
      </w:r>
      <w:r w:rsidR="00841A26" w:rsidRPr="00683989">
        <w:rPr>
          <w:rFonts w:ascii="Century Gothic" w:hAnsi="Century Gothic"/>
          <w:sz w:val="24"/>
          <w:szCs w:val="24"/>
          <w:lang w:val="en-US"/>
        </w:rPr>
        <w:t>.</w:t>
      </w:r>
      <w:r w:rsidRPr="00683989">
        <w:rPr>
          <w:rFonts w:ascii="Century Gothic" w:hAnsi="Century Gothic"/>
          <w:sz w:val="24"/>
          <w:szCs w:val="24"/>
          <w:lang w:val="en-US"/>
        </w:rPr>
        <w:t xml:space="preserve"> </w:t>
      </w:r>
      <w:r w:rsidR="00205C8A" w:rsidRPr="00683989">
        <w:rPr>
          <w:rFonts w:ascii="Century Gothic" w:hAnsi="Century Gothic"/>
          <w:sz w:val="24"/>
          <w:szCs w:val="24"/>
          <w:lang w:val="en-US"/>
        </w:rPr>
        <w:t>Nevertheless, t</w:t>
      </w:r>
      <w:r w:rsidRPr="00683989">
        <w:rPr>
          <w:rFonts w:ascii="Century Gothic" w:hAnsi="Century Gothic"/>
          <w:sz w:val="24"/>
          <w:szCs w:val="24"/>
          <w:lang w:val="en-US"/>
        </w:rPr>
        <w:t xml:space="preserve">ime for reflection on the own constituency and reconstruction has not yet come </w:t>
      </w:r>
      <w:r w:rsidR="00F93791" w:rsidRPr="00683989">
        <w:rPr>
          <w:rFonts w:ascii="Century Gothic" w:hAnsi="Century Gothic"/>
          <w:sz w:val="24"/>
          <w:szCs w:val="24"/>
          <w:lang w:val="en-US"/>
        </w:rPr>
        <w:t>for</w:t>
      </w:r>
      <w:r w:rsidRPr="00683989">
        <w:rPr>
          <w:rFonts w:ascii="Century Gothic" w:hAnsi="Century Gothic"/>
          <w:sz w:val="24"/>
          <w:szCs w:val="24"/>
          <w:lang w:val="en-US"/>
        </w:rPr>
        <w:t xml:space="preserve"> </w:t>
      </w:r>
      <w:r w:rsidR="00841A26" w:rsidRPr="00683989">
        <w:rPr>
          <w:rFonts w:ascii="Century Gothic" w:hAnsi="Century Gothic"/>
          <w:sz w:val="24"/>
          <w:szCs w:val="24"/>
          <w:lang w:val="en-US"/>
        </w:rPr>
        <w:t>Ir</w:t>
      </w:r>
      <w:r w:rsidRPr="00683989">
        <w:rPr>
          <w:rFonts w:ascii="Century Gothic" w:hAnsi="Century Gothic"/>
          <w:sz w:val="24"/>
          <w:szCs w:val="24"/>
          <w:lang w:val="en-US"/>
        </w:rPr>
        <w:t xml:space="preserve">aq. As a </w:t>
      </w:r>
      <w:r w:rsidR="00841A26" w:rsidRPr="00683989">
        <w:rPr>
          <w:rFonts w:ascii="Century Gothic" w:hAnsi="Century Gothic"/>
          <w:sz w:val="24"/>
          <w:szCs w:val="24"/>
          <w:lang w:val="en-US"/>
        </w:rPr>
        <w:t xml:space="preserve">state turned apart </w:t>
      </w:r>
      <w:r w:rsidRPr="00683989">
        <w:rPr>
          <w:rFonts w:ascii="Century Gothic" w:hAnsi="Century Gothic"/>
          <w:sz w:val="24"/>
          <w:szCs w:val="24"/>
          <w:lang w:val="en-US"/>
        </w:rPr>
        <w:t xml:space="preserve">by war </w:t>
      </w:r>
      <w:r w:rsidR="00841A26" w:rsidRPr="00683989">
        <w:rPr>
          <w:rFonts w:ascii="Century Gothic" w:hAnsi="Century Gothic"/>
          <w:sz w:val="24"/>
          <w:szCs w:val="24"/>
          <w:lang w:val="en-US"/>
        </w:rPr>
        <w:t xml:space="preserve">and still </w:t>
      </w:r>
      <w:r w:rsidRPr="00683989">
        <w:rPr>
          <w:rFonts w:ascii="Century Gothic" w:hAnsi="Century Gothic"/>
          <w:sz w:val="24"/>
          <w:szCs w:val="24"/>
          <w:lang w:val="en-US"/>
        </w:rPr>
        <w:t xml:space="preserve">in an unstable situation, </w:t>
      </w:r>
      <w:r w:rsidR="00F93791" w:rsidRPr="00683989">
        <w:rPr>
          <w:rFonts w:ascii="Century Gothic" w:hAnsi="Century Gothic"/>
          <w:sz w:val="24"/>
          <w:szCs w:val="24"/>
          <w:lang w:val="en-US"/>
        </w:rPr>
        <w:t xml:space="preserve">for now </w:t>
      </w:r>
      <w:r w:rsidRPr="00683989">
        <w:rPr>
          <w:rFonts w:ascii="Century Gothic" w:hAnsi="Century Gothic"/>
          <w:sz w:val="24"/>
          <w:szCs w:val="24"/>
          <w:lang w:val="en-US"/>
        </w:rPr>
        <w:t>any kind of external influence</w:t>
      </w:r>
      <w:r w:rsidR="00833397">
        <w:rPr>
          <w:rFonts w:ascii="Century Gothic" w:hAnsi="Century Gothic"/>
          <w:sz w:val="24"/>
          <w:szCs w:val="24"/>
          <w:lang w:val="en-US"/>
        </w:rPr>
        <w:t xml:space="preserve">, </w:t>
      </w:r>
      <w:r w:rsidR="004F3BD0">
        <w:rPr>
          <w:rFonts w:ascii="Century Gothic" w:hAnsi="Century Gothic"/>
          <w:sz w:val="24"/>
          <w:szCs w:val="24"/>
          <w:lang w:val="en-US"/>
        </w:rPr>
        <w:t>w</w:t>
      </w:r>
      <w:r w:rsidR="00F93791" w:rsidRPr="00683989">
        <w:rPr>
          <w:rFonts w:ascii="Century Gothic" w:hAnsi="Century Gothic"/>
          <w:sz w:val="24"/>
          <w:szCs w:val="24"/>
          <w:lang w:val="en-US"/>
        </w:rPr>
        <w:t xml:space="preserve">estern culture </w:t>
      </w:r>
      <w:r w:rsidR="00C9687D">
        <w:rPr>
          <w:rFonts w:ascii="Century Gothic" w:hAnsi="Century Gothic"/>
          <w:sz w:val="24"/>
          <w:szCs w:val="24"/>
          <w:lang w:val="en-US"/>
        </w:rPr>
        <w:t xml:space="preserve">or </w:t>
      </w:r>
      <w:r w:rsidR="00F93791" w:rsidRPr="00683989">
        <w:rPr>
          <w:rFonts w:ascii="Century Gothic" w:hAnsi="Century Gothic"/>
          <w:sz w:val="24"/>
          <w:szCs w:val="24"/>
          <w:lang w:val="en-US"/>
        </w:rPr>
        <w:t xml:space="preserve">modernism </w:t>
      </w:r>
      <w:r w:rsidRPr="00683989">
        <w:rPr>
          <w:rFonts w:ascii="Century Gothic" w:hAnsi="Century Gothic"/>
          <w:sz w:val="24"/>
          <w:szCs w:val="24"/>
          <w:lang w:val="en-US"/>
        </w:rPr>
        <w:t xml:space="preserve">might be considered as </w:t>
      </w:r>
      <w:r w:rsidR="00211C3D" w:rsidRPr="00683989">
        <w:rPr>
          <w:rFonts w:ascii="Century Gothic" w:hAnsi="Century Gothic"/>
          <w:sz w:val="24"/>
          <w:szCs w:val="24"/>
          <w:lang w:val="en-US"/>
        </w:rPr>
        <w:t xml:space="preserve">a </w:t>
      </w:r>
      <w:r w:rsidRPr="00683989">
        <w:rPr>
          <w:rFonts w:ascii="Century Gothic" w:hAnsi="Century Gothic"/>
          <w:sz w:val="24"/>
          <w:szCs w:val="24"/>
          <w:lang w:val="en-US"/>
        </w:rPr>
        <w:t xml:space="preserve">source of </w:t>
      </w:r>
      <w:r w:rsidR="00211C3D" w:rsidRPr="00683989">
        <w:rPr>
          <w:rFonts w:ascii="Century Gothic" w:hAnsi="Century Gothic"/>
          <w:sz w:val="24"/>
          <w:szCs w:val="24"/>
          <w:lang w:val="en-US"/>
        </w:rPr>
        <w:t xml:space="preserve">negative </w:t>
      </w:r>
      <w:r w:rsidR="009F3F2F" w:rsidRPr="00683989">
        <w:rPr>
          <w:rFonts w:ascii="Century Gothic" w:hAnsi="Century Gothic"/>
          <w:sz w:val="24"/>
          <w:szCs w:val="24"/>
          <w:lang w:val="en-US"/>
        </w:rPr>
        <w:t xml:space="preserve">influence </w:t>
      </w:r>
      <w:r w:rsidR="00832F76" w:rsidRPr="00683989">
        <w:rPr>
          <w:rFonts w:ascii="Century Gothic" w:hAnsi="Century Gothic"/>
          <w:sz w:val="24"/>
          <w:szCs w:val="24"/>
          <w:lang w:val="en-US"/>
        </w:rPr>
        <w:t>or even</w:t>
      </w:r>
      <w:r w:rsidR="009F3F2F" w:rsidRPr="00683989">
        <w:rPr>
          <w:rFonts w:ascii="Century Gothic" w:hAnsi="Century Gothic"/>
          <w:sz w:val="24"/>
          <w:szCs w:val="24"/>
          <w:lang w:val="en-US"/>
        </w:rPr>
        <w:t xml:space="preserve"> </w:t>
      </w:r>
      <w:r w:rsidR="00211C3D" w:rsidRPr="00683989">
        <w:rPr>
          <w:rFonts w:ascii="Century Gothic" w:hAnsi="Century Gothic"/>
          <w:sz w:val="24"/>
          <w:szCs w:val="24"/>
          <w:lang w:val="en-US"/>
        </w:rPr>
        <w:t>blasphemy. A so</w:t>
      </w:r>
      <w:r w:rsidR="003B4EA8" w:rsidRPr="00683989">
        <w:rPr>
          <w:rFonts w:ascii="Century Gothic" w:hAnsi="Century Gothic"/>
          <w:sz w:val="24"/>
          <w:szCs w:val="24"/>
          <w:lang w:val="en-US"/>
        </w:rPr>
        <w:t xml:space="preserve">urce of hardship for the Iraqi </w:t>
      </w:r>
      <w:r w:rsidR="00F93791" w:rsidRPr="00683989">
        <w:rPr>
          <w:rFonts w:ascii="Century Gothic" w:hAnsi="Century Gothic"/>
          <w:sz w:val="24"/>
          <w:szCs w:val="24"/>
          <w:lang w:val="en-US"/>
        </w:rPr>
        <w:t>youth, which</w:t>
      </w:r>
      <w:r w:rsidR="003B4EA8" w:rsidRPr="00683989">
        <w:rPr>
          <w:rFonts w:ascii="Century Gothic" w:hAnsi="Century Gothic"/>
          <w:sz w:val="24"/>
          <w:szCs w:val="24"/>
          <w:lang w:val="en-US"/>
        </w:rPr>
        <w:t xml:space="preserve"> is burning to benefit and </w:t>
      </w:r>
      <w:r w:rsidR="00832F76" w:rsidRPr="00683989">
        <w:rPr>
          <w:rFonts w:ascii="Century Gothic" w:hAnsi="Century Gothic"/>
          <w:sz w:val="24"/>
          <w:szCs w:val="24"/>
          <w:lang w:val="en-US"/>
        </w:rPr>
        <w:t>enjoy an</w:t>
      </w:r>
      <w:r w:rsidR="003B4EA8" w:rsidRPr="00683989">
        <w:rPr>
          <w:rFonts w:ascii="Century Gothic" w:hAnsi="Century Gothic"/>
          <w:sz w:val="24"/>
          <w:szCs w:val="24"/>
          <w:lang w:val="en-US"/>
        </w:rPr>
        <w:t xml:space="preserve"> increased</w:t>
      </w:r>
      <w:r w:rsidR="00832F76" w:rsidRPr="00683989">
        <w:rPr>
          <w:rFonts w:ascii="Century Gothic" w:hAnsi="Century Gothic"/>
          <w:sz w:val="24"/>
          <w:szCs w:val="24"/>
          <w:lang w:val="en-US"/>
        </w:rPr>
        <w:t xml:space="preserve"> form of</w:t>
      </w:r>
      <w:r w:rsidR="00F93791" w:rsidRPr="00683989">
        <w:rPr>
          <w:rFonts w:ascii="Century Gothic" w:hAnsi="Century Gothic"/>
          <w:sz w:val="24"/>
          <w:szCs w:val="24"/>
          <w:lang w:val="en-US"/>
        </w:rPr>
        <w:t xml:space="preserve"> social freedom and waiting to open up to the rest of the world.</w:t>
      </w:r>
      <w:r w:rsidR="003B4EA8" w:rsidRPr="00683989">
        <w:rPr>
          <w:rFonts w:ascii="Century Gothic" w:hAnsi="Century Gothic"/>
          <w:sz w:val="24"/>
          <w:szCs w:val="24"/>
          <w:lang w:val="en-US"/>
        </w:rPr>
        <w:t xml:space="preserve"> But for the government, militias or religious conservatives</w:t>
      </w:r>
      <w:r w:rsidR="001F448F" w:rsidRPr="00683989">
        <w:rPr>
          <w:rFonts w:ascii="Century Gothic" w:hAnsi="Century Gothic"/>
          <w:sz w:val="24"/>
          <w:szCs w:val="24"/>
          <w:lang w:val="en-US"/>
        </w:rPr>
        <w:t>,</w:t>
      </w:r>
      <w:r w:rsidR="003B4EA8" w:rsidRPr="00683989">
        <w:rPr>
          <w:rFonts w:ascii="Century Gothic" w:hAnsi="Century Gothic"/>
          <w:sz w:val="24"/>
          <w:szCs w:val="24"/>
          <w:lang w:val="en-US"/>
        </w:rPr>
        <w:t xml:space="preserve"> emo culture is provoking </w:t>
      </w:r>
      <w:r w:rsidR="001F448F" w:rsidRPr="00683989">
        <w:rPr>
          <w:rFonts w:ascii="Century Gothic" w:hAnsi="Century Gothic"/>
          <w:sz w:val="24"/>
          <w:szCs w:val="24"/>
          <w:lang w:val="en-US"/>
        </w:rPr>
        <w:t xml:space="preserve">a severe </w:t>
      </w:r>
      <w:r w:rsidR="003B4EA8" w:rsidRPr="00683989">
        <w:rPr>
          <w:rFonts w:ascii="Century Gothic" w:hAnsi="Century Gothic"/>
          <w:sz w:val="24"/>
          <w:szCs w:val="24"/>
          <w:lang w:val="en-US"/>
        </w:rPr>
        <w:t xml:space="preserve">moral panic. </w:t>
      </w:r>
      <w:r w:rsidR="00F002FE" w:rsidRPr="00683989">
        <w:rPr>
          <w:rFonts w:ascii="Century Gothic" w:hAnsi="Century Gothic"/>
          <w:sz w:val="24"/>
          <w:szCs w:val="24"/>
          <w:lang w:val="en-US"/>
        </w:rPr>
        <w:t xml:space="preserve">As sociologist </w:t>
      </w:r>
      <w:r w:rsidR="00FF5FB7" w:rsidRPr="00683989">
        <w:rPr>
          <w:rFonts w:ascii="Century Gothic" w:hAnsi="Century Gothic"/>
          <w:sz w:val="24"/>
          <w:szCs w:val="24"/>
          <w:lang w:val="en-US"/>
        </w:rPr>
        <w:t>Stanley Cohen</w:t>
      </w:r>
      <w:r w:rsidR="00F002FE" w:rsidRPr="00683989">
        <w:rPr>
          <w:rFonts w:ascii="Century Gothic" w:hAnsi="Century Gothic"/>
          <w:sz w:val="24"/>
          <w:szCs w:val="24"/>
          <w:lang w:val="en-US"/>
        </w:rPr>
        <w:t xml:space="preserve"> </w:t>
      </w:r>
      <w:r w:rsidR="004F3BD0">
        <w:rPr>
          <w:rFonts w:ascii="Century Gothic" w:hAnsi="Century Gothic"/>
          <w:sz w:val="24"/>
          <w:szCs w:val="24"/>
          <w:lang w:val="en-US"/>
        </w:rPr>
        <w:t xml:space="preserve">already </w:t>
      </w:r>
      <w:r w:rsidR="00F002FE" w:rsidRPr="00683989">
        <w:rPr>
          <w:rFonts w:ascii="Century Gothic" w:hAnsi="Century Gothic"/>
          <w:sz w:val="24"/>
          <w:szCs w:val="24"/>
          <w:lang w:val="en-US"/>
        </w:rPr>
        <w:t>defined it in the 60’s</w:t>
      </w:r>
      <w:r w:rsidR="00F002FE" w:rsidRPr="00683989">
        <w:rPr>
          <w:rStyle w:val="FootnoteReference"/>
          <w:rFonts w:ascii="Century Gothic" w:hAnsi="Century Gothic"/>
          <w:sz w:val="24"/>
          <w:szCs w:val="24"/>
          <w:lang w:val="en-US"/>
        </w:rPr>
        <w:footnoteReference w:id="9"/>
      </w:r>
      <w:r w:rsidR="00F002FE" w:rsidRPr="00683989">
        <w:rPr>
          <w:rFonts w:ascii="Century Gothic" w:hAnsi="Century Gothic"/>
          <w:sz w:val="24"/>
          <w:szCs w:val="24"/>
          <w:lang w:val="en-US"/>
        </w:rPr>
        <w:t xml:space="preserve">, moral panic </w:t>
      </w:r>
      <w:r w:rsidR="001B7D46" w:rsidRPr="00683989">
        <w:rPr>
          <w:rFonts w:ascii="Century Gothic" w:hAnsi="Century Gothic"/>
          <w:sz w:val="24"/>
          <w:szCs w:val="24"/>
          <w:lang w:val="en-US"/>
        </w:rPr>
        <w:t>captures m</w:t>
      </w:r>
      <w:r w:rsidR="003B4EA8" w:rsidRPr="00683989">
        <w:rPr>
          <w:rFonts w:ascii="Century Gothic" w:hAnsi="Century Gothic"/>
          <w:sz w:val="24"/>
          <w:szCs w:val="24"/>
          <w:lang w:val="en-US"/>
        </w:rPr>
        <w:t>oments when social change grow</w:t>
      </w:r>
      <w:r w:rsidR="004F3BD0">
        <w:rPr>
          <w:rFonts w:ascii="Century Gothic" w:hAnsi="Century Gothic"/>
          <w:sz w:val="24"/>
          <w:szCs w:val="24"/>
          <w:lang w:val="en-US"/>
        </w:rPr>
        <w:t>s</w:t>
      </w:r>
      <w:r w:rsidR="003B4EA8" w:rsidRPr="00683989">
        <w:rPr>
          <w:rFonts w:ascii="Century Gothic" w:hAnsi="Century Gothic"/>
          <w:sz w:val="24"/>
          <w:szCs w:val="24"/>
          <w:lang w:val="en-US"/>
        </w:rPr>
        <w:t xml:space="preserve"> so intense tha</w:t>
      </w:r>
      <w:r w:rsidR="00F002FE" w:rsidRPr="00683989">
        <w:rPr>
          <w:rFonts w:ascii="Century Gothic" w:hAnsi="Century Gothic"/>
          <w:sz w:val="24"/>
          <w:szCs w:val="24"/>
          <w:lang w:val="en-US"/>
        </w:rPr>
        <w:t xml:space="preserve">t it can no longer be addressed </w:t>
      </w:r>
      <w:r w:rsidR="003B4EA8" w:rsidRPr="00683989">
        <w:rPr>
          <w:rFonts w:ascii="Century Gothic" w:hAnsi="Century Gothic"/>
          <w:sz w:val="24"/>
          <w:szCs w:val="24"/>
          <w:lang w:val="en-US"/>
        </w:rPr>
        <w:t>in debate o</w:t>
      </w:r>
      <w:r w:rsidR="00697DC0" w:rsidRPr="00683989">
        <w:rPr>
          <w:rFonts w:ascii="Century Gothic" w:hAnsi="Century Gothic"/>
          <w:sz w:val="24"/>
          <w:szCs w:val="24"/>
          <w:lang w:val="en-US"/>
        </w:rPr>
        <w:t xml:space="preserve">r through the political process, threatening the traditional social values of a particular society. </w:t>
      </w:r>
      <w:r w:rsidR="003B4EA8" w:rsidRPr="00683989">
        <w:rPr>
          <w:rFonts w:ascii="Century Gothic" w:hAnsi="Century Gothic"/>
          <w:sz w:val="24"/>
          <w:szCs w:val="24"/>
          <w:lang w:val="en-US"/>
        </w:rPr>
        <w:t xml:space="preserve"> </w:t>
      </w:r>
      <w:r w:rsidR="00F93791" w:rsidRPr="00683989">
        <w:rPr>
          <w:rFonts w:ascii="Century Gothic" w:hAnsi="Century Gothic"/>
          <w:sz w:val="24"/>
          <w:szCs w:val="24"/>
          <w:lang w:val="en-US"/>
        </w:rPr>
        <w:t xml:space="preserve">Thus, anxiety, panic and at worst extreme </w:t>
      </w:r>
      <w:r w:rsidR="00F002FE" w:rsidRPr="00683989">
        <w:rPr>
          <w:rFonts w:ascii="Century Gothic" w:hAnsi="Century Gothic"/>
          <w:sz w:val="24"/>
          <w:szCs w:val="24"/>
          <w:lang w:val="en-US"/>
        </w:rPr>
        <w:t>violence towards the source of change can</w:t>
      </w:r>
      <w:r w:rsidR="003B4EA8" w:rsidRPr="00683989">
        <w:rPr>
          <w:rFonts w:ascii="Century Gothic" w:hAnsi="Century Gothic"/>
          <w:sz w:val="24"/>
          <w:szCs w:val="24"/>
          <w:lang w:val="en-US"/>
        </w:rPr>
        <w:t xml:space="preserve"> erupt</w:t>
      </w:r>
      <w:r w:rsidR="00697DC0" w:rsidRPr="00683989">
        <w:rPr>
          <w:rFonts w:ascii="Century Gothic" w:hAnsi="Century Gothic"/>
          <w:sz w:val="24"/>
          <w:szCs w:val="24"/>
          <w:lang w:val="en-US"/>
        </w:rPr>
        <w:t>. The “deviant people” become perf</w:t>
      </w:r>
      <w:r w:rsidR="00C9687D">
        <w:rPr>
          <w:rFonts w:ascii="Century Gothic" w:hAnsi="Century Gothic"/>
          <w:sz w:val="24"/>
          <w:szCs w:val="24"/>
          <w:lang w:val="en-US"/>
        </w:rPr>
        <w:t xml:space="preserve">ect scape goats or folks devils, however occasionally with the intention </w:t>
      </w:r>
      <w:r w:rsidR="00697DC0" w:rsidRPr="00683989">
        <w:rPr>
          <w:rFonts w:ascii="Century Gothic" w:hAnsi="Century Gothic"/>
          <w:sz w:val="24"/>
          <w:szCs w:val="24"/>
          <w:lang w:val="en-US"/>
        </w:rPr>
        <w:t xml:space="preserve">to divert </w:t>
      </w:r>
      <w:r w:rsidR="00C3312D" w:rsidRPr="00683989">
        <w:rPr>
          <w:rFonts w:ascii="Century Gothic" w:hAnsi="Century Gothic"/>
          <w:sz w:val="24"/>
          <w:szCs w:val="24"/>
          <w:lang w:val="en-US"/>
        </w:rPr>
        <w:t xml:space="preserve">collectivity’s </w:t>
      </w:r>
      <w:r w:rsidR="00697DC0" w:rsidRPr="00683989">
        <w:rPr>
          <w:rFonts w:ascii="Century Gothic" w:hAnsi="Century Gothic"/>
          <w:sz w:val="24"/>
          <w:szCs w:val="24"/>
          <w:lang w:val="en-US"/>
        </w:rPr>
        <w:t>attention from fundamental societal</w:t>
      </w:r>
      <w:r w:rsidR="00C3312D" w:rsidRPr="00683989">
        <w:rPr>
          <w:rFonts w:ascii="Century Gothic" w:hAnsi="Century Gothic"/>
          <w:sz w:val="24"/>
          <w:szCs w:val="24"/>
          <w:lang w:val="en-US"/>
        </w:rPr>
        <w:t xml:space="preserve"> or democratic</w:t>
      </w:r>
      <w:r w:rsidR="00697DC0" w:rsidRPr="00683989">
        <w:rPr>
          <w:rFonts w:ascii="Century Gothic" w:hAnsi="Century Gothic"/>
          <w:sz w:val="24"/>
          <w:szCs w:val="24"/>
          <w:lang w:val="en-US"/>
        </w:rPr>
        <w:t xml:space="preserve"> improvements</w:t>
      </w:r>
      <w:r w:rsidR="00C3312D" w:rsidRPr="00683989">
        <w:rPr>
          <w:rFonts w:ascii="Century Gothic" w:hAnsi="Century Gothic"/>
          <w:sz w:val="24"/>
          <w:szCs w:val="24"/>
          <w:lang w:val="en-US"/>
        </w:rPr>
        <w:t>.</w:t>
      </w:r>
      <w:r w:rsidR="00C9687D">
        <w:rPr>
          <w:rFonts w:ascii="Century Gothic" w:hAnsi="Century Gothic"/>
          <w:sz w:val="24"/>
          <w:szCs w:val="24"/>
          <w:lang w:val="en-US"/>
        </w:rPr>
        <w:t xml:space="preserve"> </w:t>
      </w:r>
    </w:p>
    <w:p w:rsidR="00EF2195" w:rsidRDefault="00697DC0" w:rsidP="006F4077">
      <w:pPr>
        <w:spacing w:after="0" w:line="360" w:lineRule="auto"/>
        <w:jc w:val="both"/>
        <w:rPr>
          <w:rFonts w:ascii="Century Gothic" w:hAnsi="Century Gothic"/>
          <w:sz w:val="24"/>
          <w:szCs w:val="24"/>
          <w:lang w:val="en-US"/>
        </w:rPr>
      </w:pPr>
      <w:r w:rsidRPr="00683989">
        <w:rPr>
          <w:rFonts w:ascii="Century Gothic" w:hAnsi="Century Gothic"/>
          <w:sz w:val="24"/>
          <w:szCs w:val="24"/>
          <w:lang w:val="en-US"/>
        </w:rPr>
        <w:lastRenderedPageBreak/>
        <w:t xml:space="preserve">In the Arab world youth represents the </w:t>
      </w:r>
      <w:r w:rsidR="002B59DC" w:rsidRPr="00683989">
        <w:rPr>
          <w:rFonts w:ascii="Century Gothic" w:hAnsi="Century Gothic"/>
          <w:sz w:val="24"/>
          <w:szCs w:val="24"/>
          <w:lang w:val="en-US"/>
        </w:rPr>
        <w:t xml:space="preserve">largest bulk </w:t>
      </w:r>
      <w:r w:rsidRPr="00683989">
        <w:rPr>
          <w:rFonts w:ascii="Century Gothic" w:hAnsi="Century Gothic"/>
          <w:sz w:val="24"/>
          <w:szCs w:val="24"/>
          <w:lang w:val="en-US"/>
        </w:rPr>
        <w:t>of the population</w:t>
      </w:r>
      <w:r w:rsidR="002B59DC" w:rsidRPr="00683989">
        <w:rPr>
          <w:rFonts w:ascii="Century Gothic" w:hAnsi="Century Gothic"/>
          <w:sz w:val="24"/>
          <w:szCs w:val="24"/>
          <w:lang w:val="en-US"/>
        </w:rPr>
        <w:t>. In Iraq it is more than half of the total population that is under 25. And</w:t>
      </w:r>
      <w:r w:rsidR="00C3312D" w:rsidRPr="00683989">
        <w:rPr>
          <w:rFonts w:ascii="Century Gothic" w:hAnsi="Century Gothic"/>
          <w:sz w:val="24"/>
          <w:szCs w:val="24"/>
          <w:lang w:val="en-US"/>
        </w:rPr>
        <w:t>,</w:t>
      </w:r>
      <w:r w:rsidR="002B59DC" w:rsidRPr="00683989">
        <w:rPr>
          <w:rFonts w:ascii="Century Gothic" w:hAnsi="Century Gothic"/>
          <w:sz w:val="24"/>
          <w:szCs w:val="24"/>
          <w:lang w:val="en-US"/>
        </w:rPr>
        <w:t xml:space="preserve"> as indeed it is youth that represents the future but also the deviance, challenging and mistrust of conservative </w:t>
      </w:r>
      <w:r w:rsidR="009E44EE" w:rsidRPr="00683989">
        <w:rPr>
          <w:rFonts w:ascii="Century Gothic" w:hAnsi="Century Gothic"/>
          <w:sz w:val="24"/>
          <w:szCs w:val="24"/>
          <w:lang w:val="en-US"/>
        </w:rPr>
        <w:t>societal norms,</w:t>
      </w:r>
      <w:r w:rsidR="002B59DC" w:rsidRPr="00683989">
        <w:rPr>
          <w:rFonts w:ascii="Century Gothic" w:hAnsi="Century Gothic"/>
          <w:sz w:val="24"/>
          <w:szCs w:val="24"/>
          <w:lang w:val="en-US"/>
        </w:rPr>
        <w:t xml:space="preserve"> new fashions are feared </w:t>
      </w:r>
      <w:r w:rsidR="00C3312D" w:rsidRPr="00683989">
        <w:rPr>
          <w:rFonts w:ascii="Century Gothic" w:hAnsi="Century Gothic"/>
          <w:sz w:val="24"/>
          <w:szCs w:val="24"/>
          <w:lang w:val="en-US"/>
        </w:rPr>
        <w:t xml:space="preserve">by conservative regime and seen as unmanageable phenomenon. </w:t>
      </w:r>
      <w:r w:rsidR="008D37C7" w:rsidRPr="00683989">
        <w:rPr>
          <w:rFonts w:ascii="Century Gothic" w:hAnsi="Century Gothic"/>
          <w:sz w:val="24"/>
          <w:szCs w:val="24"/>
          <w:lang w:val="en-US"/>
        </w:rPr>
        <w:t xml:space="preserve">Unfortunately it can lead to strong reprehension and violent clashes. </w:t>
      </w:r>
    </w:p>
    <w:p w:rsidR="00205C8A" w:rsidRPr="00683989" w:rsidRDefault="00731CA8" w:rsidP="00F46E59">
      <w:pPr>
        <w:spacing w:after="0" w:line="360" w:lineRule="auto"/>
        <w:jc w:val="both"/>
        <w:rPr>
          <w:rFonts w:ascii="Century Gothic" w:hAnsi="Century Gothic"/>
          <w:sz w:val="24"/>
          <w:szCs w:val="24"/>
          <w:lang w:val="en-US"/>
        </w:rPr>
      </w:pPr>
      <w:r>
        <w:rPr>
          <w:rFonts w:ascii="Century Gothic" w:hAnsi="Century Gothic"/>
          <w:sz w:val="24"/>
          <w:szCs w:val="24"/>
          <w:lang w:val="en-US"/>
        </w:rPr>
        <w:tab/>
      </w:r>
      <w:r w:rsidR="00C9687D">
        <w:rPr>
          <w:rFonts w:ascii="Century Gothic" w:hAnsi="Century Gothic"/>
          <w:sz w:val="24"/>
          <w:szCs w:val="24"/>
          <w:lang w:val="en-US"/>
        </w:rPr>
        <w:t xml:space="preserve">Nevertheless </w:t>
      </w:r>
      <w:r w:rsidR="009E44EE" w:rsidRPr="00683989">
        <w:rPr>
          <w:rFonts w:ascii="Century Gothic" w:hAnsi="Century Gothic"/>
          <w:sz w:val="24"/>
          <w:szCs w:val="24"/>
          <w:lang w:val="en-US"/>
        </w:rPr>
        <w:t xml:space="preserve">the right to mourn all kinds of victims, to not let them be forgotten, is a base for </w:t>
      </w:r>
      <w:r w:rsidR="00F3755A" w:rsidRPr="00683989">
        <w:rPr>
          <w:rFonts w:ascii="Century Gothic" w:hAnsi="Century Gothic"/>
          <w:sz w:val="24"/>
          <w:szCs w:val="24"/>
          <w:lang w:val="en-US"/>
        </w:rPr>
        <w:t>seeking</w:t>
      </w:r>
      <w:r w:rsidR="009E44EE" w:rsidRPr="00683989">
        <w:rPr>
          <w:rFonts w:ascii="Century Gothic" w:hAnsi="Century Gothic"/>
          <w:sz w:val="24"/>
          <w:szCs w:val="24"/>
          <w:lang w:val="en-US"/>
        </w:rPr>
        <w:t xml:space="preserve"> </w:t>
      </w:r>
      <w:r w:rsidR="00F3755A" w:rsidRPr="00683989">
        <w:rPr>
          <w:rFonts w:ascii="Century Gothic" w:hAnsi="Century Gothic"/>
          <w:sz w:val="24"/>
          <w:szCs w:val="24"/>
          <w:lang w:val="en-US"/>
        </w:rPr>
        <w:t xml:space="preserve">and guaranteeing </w:t>
      </w:r>
      <w:r w:rsidR="009E44EE" w:rsidRPr="00683989">
        <w:rPr>
          <w:rFonts w:ascii="Century Gothic" w:hAnsi="Century Gothic"/>
          <w:sz w:val="24"/>
          <w:szCs w:val="24"/>
          <w:lang w:val="en-US"/>
        </w:rPr>
        <w:t xml:space="preserve">truth, justice and </w:t>
      </w:r>
      <w:r w:rsidR="00F3755A" w:rsidRPr="00683989">
        <w:rPr>
          <w:rFonts w:ascii="Century Gothic" w:hAnsi="Century Gothic"/>
          <w:sz w:val="24"/>
          <w:szCs w:val="24"/>
          <w:lang w:val="en-US"/>
        </w:rPr>
        <w:t xml:space="preserve">in </w:t>
      </w:r>
      <w:r w:rsidR="009E44EE" w:rsidRPr="00683989">
        <w:rPr>
          <w:rFonts w:ascii="Century Gothic" w:hAnsi="Century Gothic"/>
          <w:sz w:val="24"/>
          <w:szCs w:val="24"/>
          <w:lang w:val="en-US"/>
        </w:rPr>
        <w:t xml:space="preserve">the end </w:t>
      </w:r>
      <w:r w:rsidR="00A5104E">
        <w:rPr>
          <w:rFonts w:ascii="Century Gothic" w:hAnsi="Century Gothic"/>
          <w:sz w:val="24"/>
          <w:szCs w:val="24"/>
          <w:lang w:val="en-US"/>
        </w:rPr>
        <w:t xml:space="preserve">actually </w:t>
      </w:r>
      <w:r w:rsidR="00F46E59">
        <w:rPr>
          <w:rFonts w:ascii="Century Gothic" w:hAnsi="Century Gothic"/>
          <w:sz w:val="24"/>
          <w:szCs w:val="24"/>
          <w:lang w:val="en-US"/>
        </w:rPr>
        <w:t>a certain form of</w:t>
      </w:r>
      <w:r w:rsidR="00A5104E">
        <w:rPr>
          <w:rFonts w:ascii="Century Gothic" w:hAnsi="Century Gothic"/>
          <w:sz w:val="24"/>
          <w:szCs w:val="24"/>
          <w:lang w:val="en-US"/>
        </w:rPr>
        <w:t xml:space="preserve"> </w:t>
      </w:r>
      <w:r w:rsidR="009E44EE" w:rsidRPr="00683989">
        <w:rPr>
          <w:rFonts w:ascii="Century Gothic" w:hAnsi="Century Gothic"/>
          <w:sz w:val="24"/>
          <w:szCs w:val="24"/>
          <w:lang w:val="en-US"/>
        </w:rPr>
        <w:t>stability</w:t>
      </w:r>
      <w:r w:rsidR="00F46E59">
        <w:rPr>
          <w:rFonts w:ascii="Century Gothic" w:hAnsi="Century Gothic"/>
          <w:sz w:val="24"/>
          <w:szCs w:val="24"/>
          <w:lang w:val="en-US"/>
        </w:rPr>
        <w:t xml:space="preserve"> through appeasement</w:t>
      </w:r>
      <w:r w:rsidR="009E44EE" w:rsidRPr="00683989">
        <w:rPr>
          <w:rFonts w:ascii="Century Gothic" w:hAnsi="Century Gothic"/>
          <w:sz w:val="24"/>
          <w:szCs w:val="24"/>
          <w:lang w:val="en-US"/>
        </w:rPr>
        <w:t>. E</w:t>
      </w:r>
      <w:r w:rsidR="00205C8A" w:rsidRPr="00683989">
        <w:rPr>
          <w:rFonts w:ascii="Century Gothic" w:hAnsi="Century Gothic"/>
          <w:sz w:val="24"/>
          <w:szCs w:val="24"/>
          <w:lang w:val="en-US"/>
        </w:rPr>
        <w:t xml:space="preserve">lse, a circle of violence could </w:t>
      </w:r>
      <w:r w:rsidR="009E44EE" w:rsidRPr="00683989">
        <w:rPr>
          <w:rFonts w:ascii="Century Gothic" w:hAnsi="Century Gothic"/>
          <w:sz w:val="24"/>
          <w:szCs w:val="24"/>
          <w:lang w:val="en-US"/>
        </w:rPr>
        <w:t>establish</w:t>
      </w:r>
      <w:r w:rsidR="00205C8A" w:rsidRPr="00683989">
        <w:rPr>
          <w:rFonts w:ascii="Century Gothic" w:hAnsi="Century Gothic"/>
          <w:sz w:val="24"/>
          <w:szCs w:val="24"/>
          <w:lang w:val="en-US"/>
        </w:rPr>
        <w:t xml:space="preserve"> </w:t>
      </w:r>
      <w:r w:rsidR="0057241F" w:rsidRPr="00683989">
        <w:rPr>
          <w:rFonts w:ascii="Century Gothic" w:hAnsi="Century Gothic"/>
          <w:sz w:val="24"/>
          <w:szCs w:val="24"/>
          <w:lang w:val="en-US"/>
        </w:rPr>
        <w:t xml:space="preserve">itself with </w:t>
      </w:r>
      <w:r w:rsidR="009E44EE" w:rsidRPr="00683989">
        <w:rPr>
          <w:rFonts w:ascii="Century Gothic" w:hAnsi="Century Gothic"/>
          <w:sz w:val="24"/>
          <w:szCs w:val="24"/>
          <w:lang w:val="en-US"/>
        </w:rPr>
        <w:t xml:space="preserve">additional crimes </w:t>
      </w:r>
      <w:r w:rsidR="0057241F" w:rsidRPr="00683989">
        <w:rPr>
          <w:rFonts w:ascii="Century Gothic" w:hAnsi="Century Gothic"/>
          <w:sz w:val="24"/>
          <w:szCs w:val="24"/>
          <w:lang w:val="en-US"/>
        </w:rPr>
        <w:t xml:space="preserve">and further </w:t>
      </w:r>
      <w:r w:rsidR="009E44EE" w:rsidRPr="00683989">
        <w:rPr>
          <w:rFonts w:ascii="Century Gothic" w:hAnsi="Century Gothic"/>
          <w:sz w:val="24"/>
          <w:szCs w:val="24"/>
          <w:lang w:val="en-US"/>
        </w:rPr>
        <w:t xml:space="preserve">doves </w:t>
      </w:r>
      <w:r w:rsidR="0057241F" w:rsidRPr="00683989">
        <w:rPr>
          <w:rFonts w:ascii="Century Gothic" w:hAnsi="Century Gothic"/>
          <w:sz w:val="24"/>
          <w:szCs w:val="24"/>
          <w:lang w:val="en-US"/>
        </w:rPr>
        <w:t>being</w:t>
      </w:r>
      <w:r w:rsidR="009E44EE" w:rsidRPr="00683989">
        <w:rPr>
          <w:rFonts w:ascii="Century Gothic" w:hAnsi="Century Gothic"/>
          <w:sz w:val="24"/>
          <w:szCs w:val="24"/>
          <w:lang w:val="en-US"/>
        </w:rPr>
        <w:t xml:space="preserve"> </w:t>
      </w:r>
      <w:r w:rsidR="00F3755A" w:rsidRPr="00683989">
        <w:rPr>
          <w:rFonts w:ascii="Century Gothic" w:hAnsi="Century Gothic"/>
          <w:sz w:val="24"/>
          <w:szCs w:val="24"/>
          <w:lang w:val="en-US"/>
        </w:rPr>
        <w:t>imprisoned.</w:t>
      </w:r>
      <w:r w:rsidR="00EF2195">
        <w:rPr>
          <w:rFonts w:ascii="Century Gothic" w:hAnsi="Century Gothic"/>
          <w:sz w:val="24"/>
          <w:szCs w:val="24"/>
          <w:lang w:val="en-US"/>
        </w:rPr>
        <w:t xml:space="preserve"> </w:t>
      </w:r>
    </w:p>
    <w:p w:rsidR="0057241F" w:rsidRDefault="00650B7C" w:rsidP="006F4077">
      <w:pPr>
        <w:spacing w:after="0" w:line="360" w:lineRule="auto"/>
        <w:jc w:val="both"/>
        <w:rPr>
          <w:rFonts w:ascii="Century Gothic" w:hAnsi="Century Gothic"/>
          <w:sz w:val="24"/>
          <w:szCs w:val="24"/>
          <w:lang w:val="en-US"/>
        </w:rPr>
      </w:pPr>
      <w:r>
        <w:rPr>
          <w:rFonts w:ascii="Century Gothic" w:hAnsi="Century Gothic"/>
          <w:sz w:val="24"/>
          <w:szCs w:val="24"/>
          <w:lang w:val="en-US"/>
        </w:rPr>
        <w:tab/>
      </w:r>
    </w:p>
    <w:p w:rsidR="00650B7C" w:rsidRPr="00650B7C" w:rsidRDefault="00650B7C" w:rsidP="006F4077">
      <w:pPr>
        <w:pBdr>
          <w:bottom w:val="single" w:sz="4" w:space="1" w:color="auto"/>
        </w:pBdr>
        <w:spacing w:after="0" w:line="360" w:lineRule="auto"/>
        <w:ind w:left="709"/>
        <w:jc w:val="both"/>
        <w:rPr>
          <w:rFonts w:ascii="Century Gothic" w:hAnsi="Century Gothic"/>
          <w:b/>
          <w:i/>
          <w:iCs/>
          <w:sz w:val="24"/>
          <w:szCs w:val="24"/>
          <w:lang w:val="en-US"/>
        </w:rPr>
      </w:pPr>
      <w:r w:rsidRPr="00650B7C">
        <w:rPr>
          <w:rFonts w:ascii="Century Gothic" w:hAnsi="Century Gothic"/>
          <w:b/>
          <w:i/>
          <w:iCs/>
          <w:sz w:val="24"/>
          <w:szCs w:val="24"/>
          <w:lang w:val="en-US"/>
        </w:rPr>
        <w:t>Memory A</w:t>
      </w:r>
      <w:r w:rsidR="00F46E59">
        <w:rPr>
          <w:rFonts w:ascii="Century Gothic" w:hAnsi="Century Gothic"/>
          <w:b/>
          <w:i/>
          <w:iCs/>
          <w:sz w:val="24"/>
          <w:szCs w:val="24"/>
          <w:lang w:val="en-US"/>
        </w:rPr>
        <w:t>(</w:t>
      </w:r>
      <w:r w:rsidRPr="00650B7C">
        <w:rPr>
          <w:rFonts w:ascii="Century Gothic" w:hAnsi="Century Gothic"/>
          <w:b/>
          <w:i/>
          <w:iCs/>
          <w:sz w:val="24"/>
          <w:szCs w:val="24"/>
          <w:lang w:val="en-US"/>
        </w:rPr>
        <w:t>r</w:t>
      </w:r>
      <w:r w:rsidR="00F46E59">
        <w:rPr>
          <w:rFonts w:ascii="Century Gothic" w:hAnsi="Century Gothic"/>
          <w:b/>
          <w:i/>
          <w:iCs/>
          <w:sz w:val="24"/>
          <w:szCs w:val="24"/>
          <w:lang w:val="en-US"/>
        </w:rPr>
        <w:t>)</w:t>
      </w:r>
      <w:r w:rsidRPr="00650B7C">
        <w:rPr>
          <w:rFonts w:ascii="Century Gothic" w:hAnsi="Century Gothic"/>
          <w:b/>
          <w:i/>
          <w:iCs/>
          <w:sz w:val="24"/>
          <w:szCs w:val="24"/>
          <w:lang w:val="en-US"/>
        </w:rPr>
        <w:t>t Work</w:t>
      </w:r>
      <w:r w:rsidR="00F46E59">
        <w:rPr>
          <w:rStyle w:val="FootnoteReference"/>
          <w:rFonts w:ascii="Century Gothic" w:hAnsi="Century Gothic"/>
          <w:b/>
          <w:i/>
          <w:iCs/>
          <w:sz w:val="24"/>
          <w:szCs w:val="24"/>
          <w:lang w:val="en-US"/>
        </w:rPr>
        <w:footnoteReference w:id="10"/>
      </w:r>
      <w:r w:rsidRPr="00650B7C">
        <w:rPr>
          <w:rFonts w:ascii="Century Gothic" w:hAnsi="Century Gothic"/>
          <w:b/>
          <w:i/>
          <w:iCs/>
          <w:sz w:val="24"/>
          <w:szCs w:val="24"/>
          <w:lang w:val="en-US"/>
        </w:rPr>
        <w:t xml:space="preserve"> </w:t>
      </w:r>
    </w:p>
    <w:p w:rsidR="00731CA8" w:rsidRPr="00683989" w:rsidRDefault="00731CA8" w:rsidP="006F4077">
      <w:pPr>
        <w:spacing w:after="0" w:line="360" w:lineRule="auto"/>
        <w:jc w:val="both"/>
        <w:rPr>
          <w:rFonts w:ascii="Century Gothic" w:hAnsi="Century Gothic"/>
          <w:sz w:val="24"/>
          <w:szCs w:val="24"/>
          <w:lang w:val="en-US"/>
        </w:rPr>
      </w:pPr>
    </w:p>
    <w:p w:rsidR="0057241F" w:rsidRPr="00683989" w:rsidRDefault="00A5104E" w:rsidP="006F4077">
      <w:pPr>
        <w:spacing w:after="0" w:line="360" w:lineRule="auto"/>
        <w:jc w:val="both"/>
        <w:rPr>
          <w:rFonts w:ascii="Century Gothic" w:hAnsi="Century Gothic"/>
          <w:sz w:val="24"/>
          <w:szCs w:val="24"/>
          <w:lang w:val="en-US"/>
        </w:rPr>
      </w:pPr>
      <w:r>
        <w:rPr>
          <w:rFonts w:ascii="Century Gothic" w:hAnsi="Century Gothic"/>
          <w:sz w:val="24"/>
          <w:szCs w:val="24"/>
          <w:lang w:val="en-US"/>
        </w:rPr>
        <w:tab/>
      </w:r>
      <w:r w:rsidR="005E6EB0" w:rsidRPr="00683989">
        <w:rPr>
          <w:rFonts w:ascii="Century Gothic" w:hAnsi="Century Gothic"/>
          <w:sz w:val="24"/>
          <w:szCs w:val="24"/>
          <w:lang w:val="en-US"/>
        </w:rPr>
        <w:t xml:space="preserve">Even though </w:t>
      </w:r>
      <w:r w:rsidR="001B7D46" w:rsidRPr="00683989">
        <w:rPr>
          <w:rFonts w:ascii="Century Gothic" w:hAnsi="Century Gothic"/>
          <w:sz w:val="24"/>
          <w:szCs w:val="24"/>
          <w:lang w:val="en-US"/>
        </w:rPr>
        <w:t xml:space="preserve">the purpose of </w:t>
      </w:r>
      <w:r w:rsidR="005E6EB0" w:rsidRPr="00683989">
        <w:rPr>
          <w:rFonts w:ascii="Century Gothic" w:hAnsi="Century Gothic"/>
          <w:sz w:val="24"/>
          <w:szCs w:val="24"/>
          <w:lang w:val="en-US"/>
        </w:rPr>
        <w:t>Abidin’s work wasn’t to be a specific</w:t>
      </w:r>
      <w:r w:rsidR="00205C8A" w:rsidRPr="00683989">
        <w:rPr>
          <w:rFonts w:ascii="Century Gothic" w:hAnsi="Century Gothic"/>
          <w:sz w:val="24"/>
          <w:szCs w:val="24"/>
          <w:lang w:val="en-US"/>
        </w:rPr>
        <w:t xml:space="preserve"> </w:t>
      </w:r>
      <w:r w:rsidR="005E6EB0" w:rsidRPr="00683989">
        <w:rPr>
          <w:rFonts w:ascii="Century Gothic" w:hAnsi="Century Gothic"/>
          <w:sz w:val="24"/>
          <w:szCs w:val="24"/>
          <w:lang w:val="en-US"/>
        </w:rPr>
        <w:t xml:space="preserve">memorial for those murdered </w:t>
      </w:r>
      <w:r w:rsidR="001B7D46" w:rsidRPr="00683989">
        <w:rPr>
          <w:rFonts w:ascii="Century Gothic" w:hAnsi="Century Gothic"/>
          <w:sz w:val="24"/>
          <w:szCs w:val="24"/>
          <w:lang w:val="en-US"/>
        </w:rPr>
        <w:t>young people</w:t>
      </w:r>
      <w:r w:rsidR="005E6EB0" w:rsidRPr="00683989">
        <w:rPr>
          <w:rFonts w:ascii="Century Gothic" w:hAnsi="Century Gothic"/>
          <w:sz w:val="24"/>
          <w:szCs w:val="24"/>
          <w:lang w:val="en-US"/>
        </w:rPr>
        <w:t>, inevitably it still leaves a</w:t>
      </w:r>
      <w:r w:rsidR="001B7D46" w:rsidRPr="00683989">
        <w:rPr>
          <w:rFonts w:ascii="Century Gothic" w:hAnsi="Century Gothic"/>
          <w:sz w:val="24"/>
          <w:szCs w:val="24"/>
          <w:lang w:val="en-US"/>
        </w:rPr>
        <w:t xml:space="preserve"> material</w:t>
      </w:r>
      <w:r w:rsidR="005E6EB0" w:rsidRPr="00683989">
        <w:rPr>
          <w:rFonts w:ascii="Century Gothic" w:hAnsi="Century Gothic"/>
          <w:sz w:val="24"/>
          <w:szCs w:val="24"/>
          <w:lang w:val="en-US"/>
        </w:rPr>
        <w:t xml:space="preserve"> trace of wha</w:t>
      </w:r>
      <w:r>
        <w:rPr>
          <w:rFonts w:ascii="Century Gothic" w:hAnsi="Century Gothic"/>
          <w:sz w:val="24"/>
          <w:szCs w:val="24"/>
          <w:lang w:val="en-US"/>
        </w:rPr>
        <w:t xml:space="preserve">t happened at that time in Iraq. For the future it is a possible reference, </w:t>
      </w:r>
      <w:r w:rsidR="00310DF9" w:rsidRPr="00683989">
        <w:rPr>
          <w:rFonts w:ascii="Century Gothic" w:hAnsi="Century Gothic"/>
          <w:sz w:val="24"/>
          <w:szCs w:val="24"/>
          <w:lang w:val="en-US"/>
        </w:rPr>
        <w:t>an eventual proof</w:t>
      </w:r>
      <w:r w:rsidR="005E6EB0" w:rsidRPr="00683989">
        <w:rPr>
          <w:rFonts w:ascii="Century Gothic" w:hAnsi="Century Gothic"/>
          <w:sz w:val="24"/>
          <w:szCs w:val="24"/>
          <w:lang w:val="en-US"/>
        </w:rPr>
        <w:t xml:space="preserve">. Upheavals </w:t>
      </w:r>
      <w:r w:rsidR="00F17D60" w:rsidRPr="00683989">
        <w:rPr>
          <w:rFonts w:ascii="Century Gothic" w:hAnsi="Century Gothic"/>
          <w:sz w:val="24"/>
          <w:szCs w:val="24"/>
          <w:lang w:val="en-US"/>
        </w:rPr>
        <w:t>or violent acts mark the minds and if not the society in general, art can lead the way of memorial confrontation</w:t>
      </w:r>
      <w:r>
        <w:rPr>
          <w:rFonts w:ascii="Century Gothic" w:hAnsi="Century Gothic"/>
          <w:sz w:val="24"/>
          <w:szCs w:val="24"/>
          <w:lang w:val="en-US"/>
        </w:rPr>
        <w:t xml:space="preserve"> and testimonies</w:t>
      </w:r>
      <w:r w:rsidR="00F17D60" w:rsidRPr="00683989">
        <w:rPr>
          <w:rFonts w:ascii="Century Gothic" w:hAnsi="Century Gothic"/>
          <w:sz w:val="24"/>
          <w:szCs w:val="24"/>
          <w:lang w:val="en-US"/>
        </w:rPr>
        <w:t>.</w:t>
      </w:r>
      <w:r w:rsidR="005E6EB0" w:rsidRPr="00683989">
        <w:rPr>
          <w:rFonts w:ascii="Century Gothic" w:hAnsi="Century Gothic"/>
          <w:sz w:val="24"/>
          <w:szCs w:val="24"/>
          <w:lang w:val="en-US"/>
        </w:rPr>
        <w:t xml:space="preserve"> </w:t>
      </w:r>
      <w:r w:rsidR="00692B5E">
        <w:rPr>
          <w:rFonts w:ascii="Century Gothic" w:hAnsi="Century Gothic"/>
          <w:sz w:val="24"/>
          <w:szCs w:val="24"/>
          <w:lang w:val="en-US"/>
        </w:rPr>
        <w:t>Artists are observers and witnesses of our societies</w:t>
      </w:r>
      <w:r w:rsidR="00833397">
        <w:rPr>
          <w:rFonts w:ascii="Century Gothic" w:hAnsi="Century Gothic"/>
          <w:sz w:val="24"/>
          <w:szCs w:val="24"/>
          <w:lang w:val="en-US"/>
        </w:rPr>
        <w:t>. S</w:t>
      </w:r>
      <w:r w:rsidR="00406EFD">
        <w:rPr>
          <w:rFonts w:ascii="Century Gothic" w:hAnsi="Century Gothic"/>
          <w:sz w:val="24"/>
          <w:szCs w:val="24"/>
          <w:lang w:val="en-US"/>
        </w:rPr>
        <w:t xml:space="preserve">ometimes simply by </w:t>
      </w:r>
      <w:r w:rsidR="00692B5E">
        <w:rPr>
          <w:rFonts w:ascii="Century Gothic" w:hAnsi="Century Gothic"/>
          <w:sz w:val="24"/>
          <w:szCs w:val="24"/>
          <w:lang w:val="en-US"/>
        </w:rPr>
        <w:t xml:space="preserve">capturing </w:t>
      </w:r>
      <w:r w:rsidR="00406EFD">
        <w:rPr>
          <w:rFonts w:ascii="Century Gothic" w:hAnsi="Century Gothic"/>
          <w:sz w:val="24"/>
          <w:szCs w:val="24"/>
          <w:lang w:val="en-US"/>
        </w:rPr>
        <w:t xml:space="preserve">and keeping track of for example human rights abuses, they contribute to a resilient stance. </w:t>
      </w:r>
      <w:r w:rsidR="005E6EB0" w:rsidRPr="00683989">
        <w:rPr>
          <w:rFonts w:ascii="Century Gothic" w:hAnsi="Century Gothic"/>
          <w:sz w:val="24"/>
          <w:szCs w:val="24"/>
          <w:lang w:val="en-US"/>
        </w:rPr>
        <w:t xml:space="preserve">Art is </w:t>
      </w:r>
      <w:r w:rsidR="001B7D46" w:rsidRPr="00683989">
        <w:rPr>
          <w:rFonts w:ascii="Century Gothic" w:hAnsi="Century Gothic"/>
          <w:sz w:val="24"/>
          <w:szCs w:val="24"/>
          <w:lang w:val="en-US"/>
        </w:rPr>
        <w:t xml:space="preserve">also </w:t>
      </w:r>
      <w:r w:rsidR="00833397">
        <w:rPr>
          <w:rFonts w:ascii="Century Gothic" w:hAnsi="Century Gothic"/>
          <w:sz w:val="24"/>
          <w:szCs w:val="24"/>
          <w:lang w:val="en-US"/>
        </w:rPr>
        <w:t>occasionally</w:t>
      </w:r>
      <w:r w:rsidR="00F17D60" w:rsidRPr="00683989">
        <w:rPr>
          <w:rFonts w:ascii="Century Gothic" w:hAnsi="Century Gothic"/>
          <w:sz w:val="24"/>
          <w:szCs w:val="24"/>
          <w:lang w:val="en-US"/>
        </w:rPr>
        <w:t xml:space="preserve"> at</w:t>
      </w:r>
      <w:r w:rsidR="005E6EB0" w:rsidRPr="00683989">
        <w:rPr>
          <w:rFonts w:ascii="Century Gothic" w:hAnsi="Century Gothic"/>
          <w:sz w:val="24"/>
          <w:szCs w:val="24"/>
          <w:lang w:val="en-US"/>
        </w:rPr>
        <w:t xml:space="preserve"> the avant-garde of societal change </w:t>
      </w:r>
      <w:r w:rsidR="00F17D60" w:rsidRPr="00683989">
        <w:rPr>
          <w:rFonts w:ascii="Century Gothic" w:hAnsi="Century Gothic"/>
          <w:sz w:val="24"/>
          <w:szCs w:val="24"/>
          <w:lang w:val="en-US"/>
        </w:rPr>
        <w:t>and</w:t>
      </w:r>
      <w:r w:rsidR="005E6EB0" w:rsidRPr="00683989">
        <w:rPr>
          <w:rFonts w:ascii="Century Gothic" w:hAnsi="Century Gothic"/>
          <w:sz w:val="24"/>
          <w:szCs w:val="24"/>
          <w:lang w:val="en-US"/>
        </w:rPr>
        <w:t xml:space="preserve"> takes ov</w:t>
      </w:r>
      <w:r w:rsidR="00D7412C" w:rsidRPr="00683989">
        <w:rPr>
          <w:rFonts w:ascii="Century Gothic" w:hAnsi="Century Gothic"/>
          <w:sz w:val="24"/>
          <w:szCs w:val="24"/>
          <w:lang w:val="en-US"/>
        </w:rPr>
        <w:t xml:space="preserve">er </w:t>
      </w:r>
      <w:r w:rsidR="009A2C86" w:rsidRPr="00683989">
        <w:rPr>
          <w:rFonts w:ascii="Century Gothic" w:hAnsi="Century Gothic"/>
          <w:sz w:val="24"/>
          <w:szCs w:val="24"/>
          <w:lang w:val="en-US"/>
        </w:rPr>
        <w:t xml:space="preserve">the </w:t>
      </w:r>
      <w:r w:rsidR="00F17D60" w:rsidRPr="00683989">
        <w:rPr>
          <w:rFonts w:ascii="Century Gothic" w:hAnsi="Century Gothic"/>
          <w:sz w:val="24"/>
          <w:szCs w:val="24"/>
          <w:lang w:val="en-US"/>
        </w:rPr>
        <w:t>encounter</w:t>
      </w:r>
      <w:r w:rsidR="009A2C86" w:rsidRPr="00683989">
        <w:rPr>
          <w:rFonts w:ascii="Century Gothic" w:hAnsi="Century Gothic"/>
          <w:sz w:val="24"/>
          <w:szCs w:val="24"/>
          <w:lang w:val="en-US"/>
        </w:rPr>
        <w:t xml:space="preserve"> with traumatism</w:t>
      </w:r>
      <w:r w:rsidR="00D7412C" w:rsidRPr="00683989">
        <w:rPr>
          <w:rFonts w:ascii="Century Gothic" w:hAnsi="Century Gothic"/>
          <w:sz w:val="24"/>
          <w:szCs w:val="24"/>
          <w:lang w:val="en-US"/>
        </w:rPr>
        <w:t>s</w:t>
      </w:r>
      <w:r w:rsidR="005E6EB0" w:rsidRPr="00683989">
        <w:rPr>
          <w:rFonts w:ascii="Century Gothic" w:hAnsi="Century Gothic"/>
          <w:sz w:val="24"/>
          <w:szCs w:val="24"/>
          <w:lang w:val="en-US"/>
        </w:rPr>
        <w:t xml:space="preserve"> and </w:t>
      </w:r>
      <w:r w:rsidR="00310DF9" w:rsidRPr="00683989">
        <w:rPr>
          <w:rFonts w:ascii="Century Gothic" w:hAnsi="Century Gothic"/>
          <w:sz w:val="24"/>
          <w:szCs w:val="24"/>
          <w:lang w:val="en-US"/>
        </w:rPr>
        <w:t>memory that</w:t>
      </w:r>
      <w:r w:rsidR="005E6EB0" w:rsidRPr="00683989">
        <w:rPr>
          <w:rFonts w:ascii="Century Gothic" w:hAnsi="Century Gothic"/>
          <w:sz w:val="24"/>
          <w:szCs w:val="24"/>
          <w:lang w:val="en-US"/>
        </w:rPr>
        <w:t xml:space="preserve"> the S</w:t>
      </w:r>
      <w:r w:rsidR="00D7412C" w:rsidRPr="00683989">
        <w:rPr>
          <w:rFonts w:ascii="Century Gothic" w:hAnsi="Century Gothic"/>
          <w:sz w:val="24"/>
          <w:szCs w:val="24"/>
          <w:lang w:val="en-US"/>
        </w:rPr>
        <w:t xml:space="preserve">tate is not </w:t>
      </w:r>
      <w:r w:rsidR="00F17D60" w:rsidRPr="00683989">
        <w:rPr>
          <w:rFonts w:ascii="Century Gothic" w:hAnsi="Century Gothic"/>
          <w:sz w:val="24"/>
          <w:szCs w:val="24"/>
          <w:lang w:val="en-US"/>
        </w:rPr>
        <w:t>willing or capable to do</w:t>
      </w:r>
      <w:r w:rsidR="00D7412C" w:rsidRPr="00683989">
        <w:rPr>
          <w:rFonts w:ascii="Century Gothic" w:hAnsi="Century Gothic"/>
          <w:sz w:val="24"/>
          <w:szCs w:val="24"/>
          <w:lang w:val="en-US"/>
        </w:rPr>
        <w:t xml:space="preserve">. It is </w:t>
      </w:r>
      <w:r w:rsidR="001846C1" w:rsidRPr="00683989">
        <w:rPr>
          <w:rFonts w:ascii="Century Gothic" w:hAnsi="Century Gothic"/>
          <w:sz w:val="24"/>
          <w:szCs w:val="24"/>
          <w:lang w:val="en-US"/>
        </w:rPr>
        <w:t xml:space="preserve">for example </w:t>
      </w:r>
      <w:hyperlink r:id="rId16" w:history="1">
        <w:r w:rsidR="00F17D60" w:rsidRPr="00683989">
          <w:rPr>
            <w:rStyle w:val="Hyperlink"/>
            <w:rFonts w:ascii="Century Gothic" w:hAnsi="Century Gothic"/>
            <w:sz w:val="24"/>
            <w:szCs w:val="24"/>
            <w:lang w:val="en-US"/>
          </w:rPr>
          <w:t>significantly the case for Lebanese a</w:t>
        </w:r>
        <w:r w:rsidR="00D7412C" w:rsidRPr="00683989">
          <w:rPr>
            <w:rStyle w:val="Hyperlink"/>
            <w:rFonts w:ascii="Century Gothic" w:hAnsi="Century Gothic"/>
            <w:sz w:val="24"/>
            <w:szCs w:val="24"/>
            <w:lang w:val="en-US"/>
          </w:rPr>
          <w:t>rt production in all forms</w:t>
        </w:r>
      </w:hyperlink>
      <w:r w:rsidR="00310DF9" w:rsidRPr="00683989">
        <w:rPr>
          <w:rStyle w:val="FootnoteReference"/>
          <w:rFonts w:ascii="Century Gothic" w:hAnsi="Century Gothic"/>
          <w:sz w:val="24"/>
          <w:szCs w:val="24"/>
          <w:lang w:val="en-US"/>
        </w:rPr>
        <w:footnoteReference w:id="11"/>
      </w:r>
      <w:r>
        <w:rPr>
          <w:rFonts w:ascii="Century Gothic" w:hAnsi="Century Gothic"/>
          <w:sz w:val="24"/>
          <w:szCs w:val="24"/>
          <w:lang w:val="en-US"/>
        </w:rPr>
        <w:t>. The</w:t>
      </w:r>
      <w:r w:rsidR="00310DF9" w:rsidRPr="00683989">
        <w:rPr>
          <w:rFonts w:ascii="Century Gothic" w:hAnsi="Century Gothic"/>
          <w:sz w:val="24"/>
          <w:szCs w:val="24"/>
          <w:lang w:val="en-US"/>
        </w:rPr>
        <w:t xml:space="preserve"> new generation </w:t>
      </w:r>
      <w:r>
        <w:rPr>
          <w:rFonts w:ascii="Century Gothic" w:hAnsi="Century Gothic"/>
          <w:sz w:val="24"/>
          <w:szCs w:val="24"/>
          <w:lang w:val="en-US"/>
        </w:rPr>
        <w:t>is</w:t>
      </w:r>
      <w:r w:rsidR="00310DF9" w:rsidRPr="00683989">
        <w:rPr>
          <w:rFonts w:ascii="Century Gothic" w:hAnsi="Century Gothic"/>
          <w:sz w:val="24"/>
          <w:szCs w:val="24"/>
          <w:lang w:val="en-US"/>
        </w:rPr>
        <w:t xml:space="preserve"> a</w:t>
      </w:r>
      <w:r w:rsidR="00F17D60" w:rsidRPr="00683989">
        <w:rPr>
          <w:rFonts w:ascii="Century Gothic" w:hAnsi="Century Gothic"/>
          <w:sz w:val="24"/>
          <w:szCs w:val="24"/>
          <w:lang w:val="en-US"/>
        </w:rPr>
        <w:t>ware that</w:t>
      </w:r>
      <w:r w:rsidR="00310DF9" w:rsidRPr="00683989">
        <w:rPr>
          <w:rFonts w:ascii="Century Gothic" w:hAnsi="Century Gothic"/>
          <w:sz w:val="24"/>
          <w:szCs w:val="24"/>
          <w:lang w:val="en-US"/>
        </w:rPr>
        <w:t xml:space="preserve"> </w:t>
      </w:r>
      <w:r w:rsidR="00F17D60" w:rsidRPr="00683989">
        <w:rPr>
          <w:rFonts w:ascii="Century Gothic" w:hAnsi="Century Gothic"/>
          <w:sz w:val="24"/>
          <w:szCs w:val="24"/>
          <w:lang w:val="en-US"/>
        </w:rPr>
        <w:t>in the</w:t>
      </w:r>
      <w:r>
        <w:rPr>
          <w:rFonts w:ascii="Century Gothic" w:hAnsi="Century Gothic"/>
          <w:sz w:val="24"/>
          <w:szCs w:val="24"/>
          <w:lang w:val="en-US"/>
        </w:rPr>
        <w:t xml:space="preserve"> on-going</w:t>
      </w:r>
      <w:r w:rsidR="00F17D60" w:rsidRPr="00683989">
        <w:rPr>
          <w:rFonts w:ascii="Century Gothic" w:hAnsi="Century Gothic"/>
          <w:sz w:val="24"/>
          <w:szCs w:val="24"/>
          <w:lang w:val="en-US"/>
        </w:rPr>
        <w:t xml:space="preserve"> context of</w:t>
      </w:r>
      <w:r>
        <w:rPr>
          <w:rFonts w:ascii="Century Gothic" w:hAnsi="Century Gothic"/>
          <w:sz w:val="24"/>
          <w:szCs w:val="24"/>
          <w:lang w:val="en-US"/>
        </w:rPr>
        <w:t xml:space="preserve"> Lebanese</w:t>
      </w:r>
      <w:r w:rsidR="00F17D60" w:rsidRPr="00683989">
        <w:rPr>
          <w:rFonts w:ascii="Century Gothic" w:hAnsi="Century Gothic"/>
          <w:sz w:val="24"/>
          <w:szCs w:val="24"/>
          <w:lang w:val="en-US"/>
        </w:rPr>
        <w:t xml:space="preserve"> post-war amnesia</w:t>
      </w:r>
      <w:r w:rsidR="00310DF9" w:rsidRPr="00683989">
        <w:rPr>
          <w:rFonts w:ascii="Century Gothic" w:hAnsi="Century Gothic"/>
          <w:sz w:val="24"/>
          <w:szCs w:val="24"/>
          <w:lang w:val="en-US"/>
        </w:rPr>
        <w:t xml:space="preserve">, </w:t>
      </w:r>
      <w:r w:rsidR="0057241F" w:rsidRPr="00683989">
        <w:rPr>
          <w:rFonts w:ascii="Century Gothic" w:hAnsi="Century Gothic"/>
          <w:sz w:val="24"/>
          <w:szCs w:val="24"/>
          <w:lang w:val="en-US"/>
        </w:rPr>
        <w:t>their work can help on the path of</w:t>
      </w:r>
      <w:r w:rsidR="00205C8A" w:rsidRPr="00683989">
        <w:rPr>
          <w:rFonts w:ascii="Century Gothic" w:hAnsi="Century Gothic"/>
          <w:sz w:val="24"/>
          <w:szCs w:val="24"/>
          <w:lang w:val="en-US"/>
        </w:rPr>
        <w:t xml:space="preserve"> the</w:t>
      </w:r>
      <w:r>
        <w:rPr>
          <w:rFonts w:ascii="Century Gothic" w:hAnsi="Century Gothic"/>
          <w:sz w:val="24"/>
          <w:szCs w:val="24"/>
          <w:lang w:val="en-US"/>
        </w:rPr>
        <w:t xml:space="preserve"> continuous efforts to pursue </w:t>
      </w:r>
      <w:r>
        <w:rPr>
          <w:rFonts w:ascii="Century Gothic" w:hAnsi="Century Gothic"/>
          <w:sz w:val="24"/>
          <w:szCs w:val="24"/>
          <w:lang w:val="en-US"/>
        </w:rPr>
        <w:lastRenderedPageBreak/>
        <w:t>the research for</w:t>
      </w:r>
      <w:r w:rsidR="00205C8A" w:rsidRPr="00683989">
        <w:rPr>
          <w:rFonts w:ascii="Century Gothic" w:hAnsi="Century Gothic"/>
          <w:sz w:val="24"/>
          <w:szCs w:val="24"/>
          <w:lang w:val="en-US"/>
        </w:rPr>
        <w:t xml:space="preserve"> answers about the </w:t>
      </w:r>
      <w:r w:rsidR="0057241F" w:rsidRPr="00683989">
        <w:rPr>
          <w:rFonts w:ascii="Century Gothic" w:hAnsi="Century Gothic"/>
          <w:sz w:val="24"/>
          <w:szCs w:val="24"/>
          <w:lang w:val="en-US"/>
        </w:rPr>
        <w:t xml:space="preserve">incomprehensible triggers of the civil war, as well as the </w:t>
      </w:r>
      <w:r>
        <w:rPr>
          <w:rFonts w:ascii="Century Gothic" w:hAnsi="Century Gothic"/>
          <w:sz w:val="24"/>
          <w:szCs w:val="24"/>
          <w:lang w:val="en-US"/>
        </w:rPr>
        <w:t>complex</w:t>
      </w:r>
      <w:r w:rsidR="0057241F" w:rsidRPr="00683989">
        <w:rPr>
          <w:rFonts w:ascii="Century Gothic" w:hAnsi="Century Gothic"/>
          <w:sz w:val="24"/>
          <w:szCs w:val="24"/>
          <w:lang w:val="en-US"/>
        </w:rPr>
        <w:t xml:space="preserve"> Lebanese identity question. </w:t>
      </w:r>
    </w:p>
    <w:p w:rsidR="00F46E59" w:rsidRDefault="00731CA8" w:rsidP="00FC0435">
      <w:pPr>
        <w:spacing w:after="0" w:line="360" w:lineRule="auto"/>
        <w:jc w:val="both"/>
        <w:rPr>
          <w:rFonts w:ascii="Century Gothic" w:hAnsi="Century Gothic"/>
          <w:sz w:val="24"/>
          <w:szCs w:val="24"/>
          <w:lang w:val="en-US"/>
        </w:rPr>
      </w:pPr>
      <w:r>
        <w:rPr>
          <w:rFonts w:ascii="Century Gothic" w:hAnsi="Century Gothic"/>
          <w:sz w:val="24"/>
          <w:szCs w:val="24"/>
          <w:lang w:val="en-US"/>
        </w:rPr>
        <w:tab/>
      </w:r>
      <w:r w:rsidR="0057241F" w:rsidRPr="00683989">
        <w:rPr>
          <w:rFonts w:ascii="Century Gothic" w:hAnsi="Century Gothic"/>
          <w:sz w:val="24"/>
          <w:szCs w:val="24"/>
          <w:lang w:val="en-US"/>
        </w:rPr>
        <w:t>Memory can sometimes be seen as a</w:t>
      </w:r>
      <w:r w:rsidR="00A37AB7" w:rsidRPr="00683989">
        <w:rPr>
          <w:rFonts w:ascii="Century Gothic" w:hAnsi="Century Gothic"/>
          <w:sz w:val="24"/>
          <w:szCs w:val="24"/>
          <w:lang w:val="en-US"/>
        </w:rPr>
        <w:t xml:space="preserve"> supplemental</w:t>
      </w:r>
      <w:r w:rsidR="0057241F" w:rsidRPr="00683989">
        <w:rPr>
          <w:rFonts w:ascii="Century Gothic" w:hAnsi="Century Gothic"/>
          <w:sz w:val="24"/>
          <w:szCs w:val="24"/>
          <w:lang w:val="en-US"/>
        </w:rPr>
        <w:t xml:space="preserve"> instrument of violence -</w:t>
      </w:r>
      <w:r w:rsidR="001846C1" w:rsidRPr="00683989">
        <w:rPr>
          <w:rFonts w:ascii="Century Gothic" w:hAnsi="Century Gothic"/>
          <w:sz w:val="24"/>
          <w:szCs w:val="24"/>
          <w:lang w:val="en-US"/>
        </w:rPr>
        <w:t xml:space="preserve"> symbolically, when death and suffering are expelled from </w:t>
      </w:r>
      <w:r w:rsidR="0057241F" w:rsidRPr="00683989">
        <w:rPr>
          <w:rFonts w:ascii="Century Gothic" w:hAnsi="Century Gothic"/>
          <w:sz w:val="24"/>
          <w:szCs w:val="24"/>
          <w:lang w:val="en-US"/>
        </w:rPr>
        <w:t xml:space="preserve">recall, </w:t>
      </w:r>
      <w:r w:rsidR="001846C1" w:rsidRPr="00683989">
        <w:rPr>
          <w:rFonts w:ascii="Century Gothic" w:hAnsi="Century Gothic"/>
          <w:sz w:val="24"/>
          <w:szCs w:val="24"/>
          <w:lang w:val="en-US"/>
        </w:rPr>
        <w:t>or soc</w:t>
      </w:r>
      <w:r w:rsidR="0057241F" w:rsidRPr="00683989">
        <w:rPr>
          <w:rFonts w:ascii="Century Gothic" w:hAnsi="Century Gothic"/>
          <w:sz w:val="24"/>
          <w:szCs w:val="24"/>
          <w:lang w:val="en-US"/>
        </w:rPr>
        <w:t xml:space="preserve">ially </w:t>
      </w:r>
      <w:r w:rsidR="001846C1" w:rsidRPr="00683989">
        <w:rPr>
          <w:rFonts w:ascii="Century Gothic" w:hAnsi="Century Gothic"/>
          <w:sz w:val="24"/>
          <w:szCs w:val="24"/>
          <w:lang w:val="en-US"/>
        </w:rPr>
        <w:t>via its exploitation in the service of a program of</w:t>
      </w:r>
      <w:r w:rsidR="00A37AB7" w:rsidRPr="00683989">
        <w:rPr>
          <w:rFonts w:ascii="Century Gothic" w:hAnsi="Century Gothic"/>
          <w:sz w:val="24"/>
          <w:szCs w:val="24"/>
          <w:lang w:val="en-US"/>
        </w:rPr>
        <w:t xml:space="preserve"> domination</w:t>
      </w:r>
      <w:r w:rsidR="0057241F" w:rsidRPr="00683989">
        <w:rPr>
          <w:rFonts w:ascii="Century Gothic" w:hAnsi="Century Gothic"/>
          <w:sz w:val="24"/>
          <w:szCs w:val="24"/>
          <w:lang w:val="en-US"/>
        </w:rPr>
        <w:t xml:space="preserve"> - it</w:t>
      </w:r>
      <w:r w:rsidR="00A37AB7" w:rsidRPr="00683989">
        <w:rPr>
          <w:rFonts w:ascii="Century Gothic" w:hAnsi="Century Gothic"/>
          <w:sz w:val="24"/>
          <w:szCs w:val="24"/>
          <w:lang w:val="en-US"/>
        </w:rPr>
        <w:t xml:space="preserve"> inevitably rings a bell for numerous cases of violations of human rights or forgotten </w:t>
      </w:r>
      <w:r w:rsidR="0057241F" w:rsidRPr="00683989">
        <w:rPr>
          <w:rFonts w:ascii="Century Gothic" w:hAnsi="Century Gothic"/>
          <w:sz w:val="24"/>
          <w:szCs w:val="24"/>
          <w:lang w:val="en-US"/>
        </w:rPr>
        <w:t>cases of mass violence</w:t>
      </w:r>
      <w:r w:rsidR="00A37AB7" w:rsidRPr="00683989">
        <w:rPr>
          <w:rFonts w:ascii="Century Gothic" w:hAnsi="Century Gothic"/>
          <w:sz w:val="24"/>
          <w:szCs w:val="24"/>
          <w:lang w:val="en-US"/>
        </w:rPr>
        <w:t xml:space="preserve"> </w:t>
      </w:r>
      <w:r w:rsidR="0057241F" w:rsidRPr="00683989">
        <w:rPr>
          <w:rFonts w:ascii="Century Gothic" w:hAnsi="Century Gothic"/>
          <w:sz w:val="24"/>
          <w:szCs w:val="24"/>
          <w:lang w:val="en-US"/>
        </w:rPr>
        <w:t>in the Middle East and world wide.</w:t>
      </w:r>
      <w:r w:rsidR="00F46E59">
        <w:rPr>
          <w:rFonts w:ascii="Century Gothic" w:hAnsi="Century Gothic"/>
          <w:sz w:val="24"/>
          <w:szCs w:val="24"/>
          <w:lang w:val="en-US"/>
        </w:rPr>
        <w:t xml:space="preserve"> </w:t>
      </w:r>
    </w:p>
    <w:p w:rsidR="00A37AB7" w:rsidRPr="00683989" w:rsidRDefault="00A37AB7" w:rsidP="006F4077">
      <w:pPr>
        <w:spacing w:after="0" w:line="360" w:lineRule="auto"/>
        <w:jc w:val="both"/>
        <w:rPr>
          <w:rFonts w:ascii="Century Gothic" w:hAnsi="Century Gothic"/>
          <w:sz w:val="24"/>
          <w:szCs w:val="24"/>
          <w:lang w:val="en-US"/>
        </w:rPr>
      </w:pPr>
    </w:p>
    <w:p w:rsidR="0050123B" w:rsidRPr="00683989" w:rsidRDefault="00640BD3" w:rsidP="00425BE8">
      <w:pPr>
        <w:spacing w:after="0" w:line="360" w:lineRule="auto"/>
        <w:jc w:val="both"/>
        <w:rPr>
          <w:rFonts w:ascii="Century Gothic" w:hAnsi="Century Gothic"/>
          <w:sz w:val="24"/>
          <w:szCs w:val="24"/>
          <w:lang w:val="en-US"/>
        </w:rPr>
      </w:pPr>
      <w:r w:rsidRPr="00683989">
        <w:rPr>
          <w:rFonts w:ascii="Century Gothic" w:hAnsi="Century Gothic"/>
          <w:sz w:val="24"/>
          <w:szCs w:val="24"/>
          <w:lang w:val="en-US"/>
        </w:rPr>
        <w:tab/>
      </w:r>
      <w:r w:rsidR="001B7D46" w:rsidRPr="00683989">
        <w:rPr>
          <w:rFonts w:ascii="Century Gothic" w:hAnsi="Century Gothic"/>
          <w:sz w:val="24"/>
          <w:szCs w:val="24"/>
          <w:lang w:val="en-US"/>
        </w:rPr>
        <w:t>O</w:t>
      </w:r>
      <w:r w:rsidR="00D7412C" w:rsidRPr="00683989">
        <w:rPr>
          <w:rFonts w:ascii="Century Gothic" w:hAnsi="Century Gothic"/>
          <w:sz w:val="24"/>
          <w:szCs w:val="24"/>
          <w:lang w:val="en-US"/>
        </w:rPr>
        <w:t xml:space="preserve">f </w:t>
      </w:r>
      <w:r w:rsidR="009A2C86" w:rsidRPr="00683989">
        <w:rPr>
          <w:rFonts w:ascii="Century Gothic" w:hAnsi="Century Gothic"/>
          <w:sz w:val="24"/>
          <w:szCs w:val="24"/>
          <w:lang w:val="en-US"/>
        </w:rPr>
        <w:t>Abidin’s</w:t>
      </w:r>
      <w:r w:rsidR="00971220" w:rsidRPr="00683989">
        <w:rPr>
          <w:rFonts w:ascii="Century Gothic" w:hAnsi="Century Gothic"/>
          <w:sz w:val="24"/>
          <w:szCs w:val="24"/>
          <w:lang w:val="en-US"/>
        </w:rPr>
        <w:t xml:space="preserve"> white symphony</w:t>
      </w:r>
      <w:r w:rsidR="00D7412C" w:rsidRPr="00683989">
        <w:rPr>
          <w:rFonts w:ascii="Century Gothic" w:hAnsi="Century Gothic"/>
          <w:sz w:val="24"/>
          <w:szCs w:val="24"/>
          <w:lang w:val="en-US"/>
        </w:rPr>
        <w:t xml:space="preserve"> </w:t>
      </w:r>
      <w:r w:rsidR="00DC7523" w:rsidRPr="00683989">
        <w:rPr>
          <w:rFonts w:ascii="Century Gothic" w:hAnsi="Century Gothic"/>
          <w:sz w:val="24"/>
          <w:szCs w:val="24"/>
          <w:lang w:val="en-US"/>
        </w:rPr>
        <w:t xml:space="preserve">we </w:t>
      </w:r>
      <w:r w:rsidRPr="00683989">
        <w:rPr>
          <w:rFonts w:ascii="Century Gothic" w:hAnsi="Century Gothic"/>
          <w:sz w:val="24"/>
          <w:szCs w:val="24"/>
          <w:lang w:val="en-US"/>
        </w:rPr>
        <w:t>can</w:t>
      </w:r>
      <w:r w:rsidR="00DC7523" w:rsidRPr="00683989">
        <w:rPr>
          <w:rFonts w:ascii="Century Gothic" w:hAnsi="Century Gothic"/>
          <w:sz w:val="24"/>
          <w:szCs w:val="24"/>
          <w:lang w:val="en-US"/>
        </w:rPr>
        <w:t xml:space="preserve"> still</w:t>
      </w:r>
      <w:r w:rsidR="00D7412C" w:rsidRPr="00683989">
        <w:rPr>
          <w:rFonts w:ascii="Century Gothic" w:hAnsi="Century Gothic"/>
          <w:sz w:val="24"/>
          <w:szCs w:val="24"/>
          <w:lang w:val="en-US"/>
        </w:rPr>
        <w:t xml:space="preserve"> keep a note of </w:t>
      </w:r>
      <w:r w:rsidR="00DC7523" w:rsidRPr="00683989">
        <w:rPr>
          <w:rFonts w:ascii="Century Gothic" w:hAnsi="Century Gothic"/>
          <w:sz w:val="24"/>
          <w:szCs w:val="24"/>
          <w:lang w:val="en-US"/>
        </w:rPr>
        <w:t>hope.</w:t>
      </w:r>
      <w:r w:rsidR="00D7412C" w:rsidRPr="00683989">
        <w:rPr>
          <w:rFonts w:ascii="Century Gothic" w:hAnsi="Century Gothic"/>
          <w:sz w:val="24"/>
          <w:szCs w:val="24"/>
          <w:lang w:val="en-US"/>
        </w:rPr>
        <w:t xml:space="preserve"> After all, if </w:t>
      </w:r>
      <w:r w:rsidR="00A5104E">
        <w:rPr>
          <w:rFonts w:ascii="Century Gothic" w:hAnsi="Century Gothic"/>
          <w:sz w:val="24"/>
          <w:szCs w:val="24"/>
          <w:lang w:val="en-US"/>
        </w:rPr>
        <w:t xml:space="preserve">maybe </w:t>
      </w:r>
      <w:r w:rsidR="00D7412C" w:rsidRPr="00683989">
        <w:rPr>
          <w:rFonts w:ascii="Century Gothic" w:hAnsi="Century Gothic"/>
          <w:sz w:val="24"/>
          <w:szCs w:val="24"/>
          <w:lang w:val="en-US"/>
        </w:rPr>
        <w:t xml:space="preserve">not a memorial, it is </w:t>
      </w:r>
      <w:r w:rsidR="001B7D46" w:rsidRPr="00683989">
        <w:rPr>
          <w:rFonts w:ascii="Century Gothic" w:hAnsi="Century Gothic"/>
          <w:sz w:val="24"/>
          <w:szCs w:val="24"/>
          <w:lang w:val="en-US"/>
        </w:rPr>
        <w:t xml:space="preserve">in its </w:t>
      </w:r>
      <w:r w:rsidR="00EF2195">
        <w:rPr>
          <w:rFonts w:ascii="Century Gothic" w:hAnsi="Century Gothic"/>
          <w:sz w:val="24"/>
          <w:szCs w:val="24"/>
          <w:lang w:val="en-US"/>
        </w:rPr>
        <w:t>own</w:t>
      </w:r>
      <w:r w:rsidR="001B7D46" w:rsidRPr="00683989">
        <w:rPr>
          <w:rFonts w:ascii="Century Gothic" w:hAnsi="Century Gothic"/>
          <w:sz w:val="24"/>
          <w:szCs w:val="24"/>
          <w:lang w:val="en-US"/>
        </w:rPr>
        <w:t xml:space="preserve"> way</w:t>
      </w:r>
      <w:r w:rsidR="00D7412C" w:rsidRPr="00683989">
        <w:rPr>
          <w:rFonts w:ascii="Century Gothic" w:hAnsi="Century Gothic"/>
          <w:sz w:val="24"/>
          <w:szCs w:val="24"/>
          <w:lang w:val="en-US"/>
        </w:rPr>
        <w:t xml:space="preserve"> </w:t>
      </w:r>
      <w:r w:rsidR="00DC7523" w:rsidRPr="00683989">
        <w:rPr>
          <w:rFonts w:ascii="Century Gothic" w:hAnsi="Century Gothic"/>
          <w:sz w:val="24"/>
          <w:szCs w:val="24"/>
          <w:lang w:val="en-US"/>
        </w:rPr>
        <w:t xml:space="preserve">a message </w:t>
      </w:r>
      <w:r w:rsidR="00D7412C" w:rsidRPr="00683989">
        <w:rPr>
          <w:rFonts w:ascii="Century Gothic" w:hAnsi="Century Gothic"/>
          <w:sz w:val="24"/>
          <w:szCs w:val="24"/>
          <w:lang w:val="en-US"/>
        </w:rPr>
        <w:t xml:space="preserve">that the </w:t>
      </w:r>
      <w:r w:rsidR="009A2C86" w:rsidRPr="00683989">
        <w:rPr>
          <w:rFonts w:ascii="Century Gothic" w:hAnsi="Century Gothic"/>
          <w:sz w:val="24"/>
          <w:szCs w:val="24"/>
          <w:lang w:val="en-US"/>
        </w:rPr>
        <w:t xml:space="preserve">rebirth or new start </w:t>
      </w:r>
      <w:r w:rsidR="00971220" w:rsidRPr="00683989">
        <w:rPr>
          <w:rFonts w:ascii="Century Gothic" w:hAnsi="Century Gothic"/>
          <w:sz w:val="24"/>
          <w:szCs w:val="24"/>
          <w:lang w:val="en-US"/>
        </w:rPr>
        <w:t xml:space="preserve">could happen in a future Iraq, liberated from violence and ready to face the crucial questions and phases of a post-conflict State. As the rebirth of a </w:t>
      </w:r>
      <w:r w:rsidR="009A2C86" w:rsidRPr="00683989">
        <w:rPr>
          <w:rFonts w:ascii="Century Gothic" w:hAnsi="Century Gothic"/>
          <w:sz w:val="24"/>
          <w:szCs w:val="24"/>
          <w:lang w:val="en-US"/>
        </w:rPr>
        <w:t xml:space="preserve">phoenix </w:t>
      </w:r>
      <w:r w:rsidR="00971220" w:rsidRPr="00683989">
        <w:rPr>
          <w:rFonts w:ascii="Century Gothic" w:hAnsi="Century Gothic"/>
          <w:sz w:val="24"/>
          <w:szCs w:val="24"/>
          <w:lang w:val="en-US"/>
        </w:rPr>
        <w:t>from its ashes, Ira</w:t>
      </w:r>
      <w:r w:rsidR="0075361A" w:rsidRPr="00683989">
        <w:rPr>
          <w:rFonts w:ascii="Century Gothic" w:hAnsi="Century Gothic"/>
          <w:sz w:val="24"/>
          <w:szCs w:val="24"/>
          <w:lang w:val="en-US"/>
        </w:rPr>
        <w:t xml:space="preserve">q could </w:t>
      </w:r>
      <w:r w:rsidR="001B7D46" w:rsidRPr="00683989">
        <w:rPr>
          <w:rFonts w:ascii="Century Gothic" w:hAnsi="Century Gothic"/>
          <w:sz w:val="24"/>
          <w:szCs w:val="24"/>
          <w:lang w:val="en-US"/>
        </w:rPr>
        <w:t xml:space="preserve">then </w:t>
      </w:r>
      <w:r w:rsidR="0075361A" w:rsidRPr="00683989">
        <w:rPr>
          <w:rFonts w:ascii="Century Gothic" w:hAnsi="Century Gothic"/>
          <w:sz w:val="24"/>
          <w:szCs w:val="24"/>
          <w:lang w:val="en-US"/>
        </w:rPr>
        <w:t xml:space="preserve">end this </w:t>
      </w:r>
      <w:r w:rsidR="00971220" w:rsidRPr="00683989">
        <w:rPr>
          <w:rFonts w:ascii="Century Gothic" w:hAnsi="Century Gothic"/>
          <w:sz w:val="24"/>
          <w:szCs w:val="24"/>
          <w:lang w:val="en-US"/>
        </w:rPr>
        <w:t>Sisyphean cycle</w:t>
      </w:r>
      <w:r w:rsidR="0075361A" w:rsidRPr="00683989">
        <w:rPr>
          <w:rFonts w:ascii="Century Gothic" w:hAnsi="Century Gothic"/>
          <w:sz w:val="24"/>
          <w:szCs w:val="24"/>
          <w:lang w:val="en-US"/>
        </w:rPr>
        <w:t xml:space="preserve"> and </w:t>
      </w:r>
      <w:r w:rsidR="00971220" w:rsidRPr="00683989">
        <w:rPr>
          <w:rFonts w:ascii="Century Gothic" w:hAnsi="Century Gothic"/>
          <w:sz w:val="24"/>
          <w:szCs w:val="24"/>
          <w:lang w:val="en-US"/>
        </w:rPr>
        <w:t xml:space="preserve">liberate the trapped </w:t>
      </w:r>
      <w:r w:rsidR="00342677">
        <w:rPr>
          <w:rFonts w:ascii="Century Gothic" w:hAnsi="Century Gothic"/>
          <w:sz w:val="24"/>
          <w:szCs w:val="24"/>
          <w:lang w:val="en-US"/>
        </w:rPr>
        <w:t xml:space="preserve">doves </w:t>
      </w:r>
      <w:r w:rsidR="00971220" w:rsidRPr="00683989">
        <w:rPr>
          <w:rFonts w:ascii="Century Gothic" w:hAnsi="Century Gothic"/>
          <w:sz w:val="24"/>
          <w:szCs w:val="24"/>
          <w:lang w:val="en-US"/>
        </w:rPr>
        <w:t xml:space="preserve">or wandering souls. </w:t>
      </w:r>
    </w:p>
    <w:p w:rsidR="00AA43EF" w:rsidRDefault="0050123B" w:rsidP="006F4077">
      <w:pPr>
        <w:spacing w:after="0" w:line="360" w:lineRule="auto"/>
        <w:jc w:val="right"/>
        <w:rPr>
          <w:rFonts w:ascii="Century Gothic" w:hAnsi="Century Gothic"/>
          <w:sz w:val="24"/>
          <w:szCs w:val="24"/>
          <w:lang w:val="en-US"/>
        </w:rPr>
      </w:pPr>
      <w:r w:rsidRPr="00683989">
        <w:rPr>
          <w:rFonts w:ascii="Century Gothic" w:hAnsi="Century Gothic"/>
          <w:sz w:val="24"/>
          <w:szCs w:val="24"/>
          <w:lang w:val="en-US"/>
        </w:rPr>
        <w:t>Lucile Gasber</w:t>
      </w:r>
    </w:p>
    <w:p w:rsidR="00114732" w:rsidRPr="00574967" w:rsidRDefault="00114732" w:rsidP="006F4077">
      <w:pPr>
        <w:spacing w:line="360" w:lineRule="auto"/>
        <w:jc w:val="both"/>
        <w:rPr>
          <w:lang w:val="en-US"/>
        </w:rPr>
      </w:pPr>
    </w:p>
    <w:p w:rsidR="00CA0E15" w:rsidRPr="00425BE8" w:rsidRDefault="006317B0" w:rsidP="00425BE8">
      <w:pPr>
        <w:pBdr>
          <w:bottom w:val="single" w:sz="4" w:space="1" w:color="auto"/>
        </w:pBdr>
        <w:spacing w:line="240" w:lineRule="auto"/>
        <w:jc w:val="both"/>
        <w:rPr>
          <w:rFonts w:ascii="Century Gothic" w:hAnsi="Century Gothic"/>
          <w:sz w:val="24"/>
          <w:szCs w:val="24"/>
          <w:lang w:val="en-US"/>
        </w:rPr>
      </w:pPr>
      <w:hyperlink r:id="rId17" w:history="1">
        <w:r w:rsidR="00CA0E15" w:rsidRPr="00425BE8">
          <w:rPr>
            <w:rStyle w:val="Hyperlink"/>
            <w:rFonts w:ascii="Century Gothic" w:hAnsi="Century Gothic"/>
            <w:b/>
            <w:color w:val="auto"/>
            <w:sz w:val="24"/>
            <w:szCs w:val="24"/>
            <w:u w:val="none"/>
            <w:lang w:val="en-US"/>
          </w:rPr>
          <w:t xml:space="preserve">Adel </w:t>
        </w:r>
        <w:proofErr w:type="spellStart"/>
        <w:r w:rsidR="00CA0E15" w:rsidRPr="00425BE8">
          <w:rPr>
            <w:rStyle w:val="Hyperlink"/>
            <w:rFonts w:ascii="Century Gothic" w:hAnsi="Century Gothic"/>
            <w:b/>
            <w:color w:val="auto"/>
            <w:sz w:val="24"/>
            <w:szCs w:val="24"/>
            <w:u w:val="none"/>
            <w:lang w:val="en-US"/>
          </w:rPr>
          <w:t>Abidin</w:t>
        </w:r>
        <w:proofErr w:type="spellEnd"/>
      </w:hyperlink>
    </w:p>
    <w:p w:rsidR="004732EE" w:rsidRPr="00683989" w:rsidRDefault="00AA43EF" w:rsidP="006F4077">
      <w:pPr>
        <w:spacing w:line="360" w:lineRule="auto"/>
        <w:jc w:val="both"/>
        <w:rPr>
          <w:rFonts w:ascii="Century Gothic" w:hAnsi="Century Gothic"/>
          <w:sz w:val="24"/>
          <w:szCs w:val="24"/>
          <w:lang w:val="en-US"/>
        </w:rPr>
      </w:pPr>
      <w:r w:rsidRPr="00683989">
        <w:rPr>
          <w:noProof/>
          <w:sz w:val="24"/>
          <w:szCs w:val="24"/>
          <w:lang w:val="en-US"/>
        </w:rPr>
        <w:drawing>
          <wp:anchor distT="0" distB="144145" distL="144145" distR="0" simplePos="0" relativeHeight="251658240" behindDoc="1" locked="0" layoutInCell="1" allowOverlap="0">
            <wp:simplePos x="0" y="0"/>
            <wp:positionH relativeFrom="column">
              <wp:posOffset>3344545</wp:posOffset>
            </wp:positionH>
            <wp:positionV relativeFrom="line">
              <wp:posOffset>128270</wp:posOffset>
            </wp:positionV>
            <wp:extent cx="2383155" cy="1428750"/>
            <wp:effectExtent l="0" t="0" r="0" b="0"/>
            <wp:wrapSquare wrapText="bothSides"/>
            <wp:docPr id="2" name="Image 2" descr="Irak, bana ve i&amp;scedil;lerime hazır de&amp;gbrev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ak, bana ve i&amp;scedil;lerime hazır de&amp;gbreve;il"/>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3155" cy="1428750"/>
                    </a:xfrm>
                    <a:prstGeom prst="rect">
                      <a:avLst/>
                    </a:prstGeom>
                    <a:noFill/>
                    <a:ln>
                      <a:noFill/>
                    </a:ln>
                  </pic:spPr>
                </pic:pic>
              </a:graphicData>
            </a:graphic>
          </wp:anchor>
        </w:drawing>
      </w:r>
      <w:r w:rsidR="004732EE" w:rsidRPr="00683989">
        <w:rPr>
          <w:rFonts w:ascii="Century Gothic" w:hAnsi="Century Gothic"/>
          <w:sz w:val="24"/>
          <w:szCs w:val="24"/>
          <w:lang w:val="en-US"/>
        </w:rPr>
        <w:t xml:space="preserve">Born in 1973, Adel Abidin originates from Iraq. He has lived and worked in Helsinki since 2001. After studying at Baghdad’s Academy of Fine Art and afterwards in Helsinki, he has exhibited his work at some of the great international events and institutions. He notably represented Finland at the 52nd Venice Biennale and showed his work in the Iraqi pavilion at the 54th edition of the event. In the last few years, he has directed projects in Finland at the KIASMA (Helsinki), in France at the MAC/VAL (Vitry-sur-Seine), for the opening of the Museum of Contemporary Art of Doha and most recently in the United States in residence at Location One (New York). </w:t>
      </w:r>
    </w:p>
    <w:p w:rsidR="004732EE" w:rsidRDefault="004732EE" w:rsidP="006F4077">
      <w:pPr>
        <w:spacing w:line="360" w:lineRule="auto"/>
        <w:jc w:val="both"/>
        <w:rPr>
          <w:rFonts w:ascii="Century Gothic" w:hAnsi="Century Gothic"/>
          <w:sz w:val="24"/>
          <w:szCs w:val="24"/>
          <w:lang w:val="en-US"/>
        </w:rPr>
      </w:pPr>
      <w:r w:rsidRPr="00683989">
        <w:rPr>
          <w:rFonts w:ascii="Century Gothic" w:hAnsi="Century Gothic"/>
          <w:sz w:val="24"/>
          <w:szCs w:val="24"/>
          <w:lang w:val="en-US"/>
        </w:rPr>
        <w:lastRenderedPageBreak/>
        <w:t>F</w:t>
      </w:r>
      <w:r w:rsidR="00CA0E15" w:rsidRPr="00683989">
        <w:rPr>
          <w:rFonts w:ascii="Century Gothic" w:hAnsi="Century Gothic"/>
          <w:sz w:val="24"/>
          <w:szCs w:val="24"/>
          <w:lang w:val="en-US"/>
        </w:rPr>
        <w:t>ocusing on installation, interactive installations, v</w:t>
      </w:r>
      <w:r w:rsidRPr="00683989">
        <w:rPr>
          <w:rFonts w:ascii="Century Gothic" w:hAnsi="Century Gothic"/>
          <w:sz w:val="24"/>
          <w:szCs w:val="24"/>
          <w:lang w:val="en-US"/>
        </w:rPr>
        <w:t>ideos and photography, h</w:t>
      </w:r>
      <w:r w:rsidR="00CA0E15" w:rsidRPr="00683989">
        <w:rPr>
          <w:rFonts w:ascii="Century Gothic" w:hAnsi="Century Gothic"/>
          <w:sz w:val="24"/>
          <w:szCs w:val="24"/>
          <w:lang w:val="en-US"/>
        </w:rPr>
        <w:t>is multi-media practice explores the complex relationship between culture, politics, and identity. Using a sharp palette of irony and humor, Abidin gravitates towards social situations dealing with elusive experiences and cultural alienation. Abidin uses his cross-cultural background to create a distinct visual language often entwined with sarcasm and paradox, while maintaining his ultimately humanistic approach.</w:t>
      </w:r>
      <w:r w:rsidRPr="00683989">
        <w:rPr>
          <w:rFonts w:ascii="Century Gothic" w:hAnsi="Century Gothic"/>
          <w:sz w:val="24"/>
          <w:szCs w:val="24"/>
          <w:lang w:val="en-US"/>
        </w:rPr>
        <w:t xml:space="preserve"> Adel Abidin’s projects twist elements of reality, creating poetic shifts in context.</w:t>
      </w:r>
    </w:p>
    <w:p w:rsidR="00425BE8" w:rsidRDefault="00425BE8" w:rsidP="006F4077">
      <w:pPr>
        <w:pBdr>
          <w:bottom w:val="single" w:sz="4" w:space="1" w:color="auto"/>
        </w:pBdr>
        <w:spacing w:line="360" w:lineRule="auto"/>
        <w:jc w:val="both"/>
        <w:rPr>
          <w:rFonts w:ascii="Century Gothic" w:hAnsi="Century Gothic"/>
          <w:sz w:val="24"/>
          <w:szCs w:val="24"/>
          <w:lang w:val="en-US"/>
        </w:rPr>
      </w:pPr>
    </w:p>
    <w:p w:rsidR="00342677" w:rsidRPr="00E17D0D" w:rsidRDefault="00342677" w:rsidP="006F4077">
      <w:pPr>
        <w:pBdr>
          <w:bottom w:val="single" w:sz="4" w:space="1" w:color="auto"/>
        </w:pBdr>
        <w:spacing w:line="360" w:lineRule="auto"/>
        <w:jc w:val="both"/>
        <w:rPr>
          <w:rFonts w:ascii="Century Gothic" w:hAnsi="Century Gothic"/>
          <w:b/>
          <w:sz w:val="24"/>
          <w:szCs w:val="24"/>
          <w:lang w:val="en-US"/>
        </w:rPr>
      </w:pPr>
      <w:r w:rsidRPr="00E17D0D">
        <w:rPr>
          <w:rFonts w:ascii="Century Gothic" w:hAnsi="Century Gothic"/>
          <w:b/>
          <w:sz w:val="24"/>
          <w:szCs w:val="24"/>
          <w:lang w:val="en-US"/>
        </w:rPr>
        <w:t>Executive summary</w:t>
      </w:r>
    </w:p>
    <w:p w:rsidR="008A7E7A" w:rsidRDefault="00FC0435" w:rsidP="00574967">
      <w:pPr>
        <w:spacing w:line="360" w:lineRule="auto"/>
        <w:jc w:val="both"/>
        <w:rPr>
          <w:rFonts w:ascii="Century Gothic" w:hAnsi="Century Gothic"/>
          <w:sz w:val="24"/>
          <w:szCs w:val="24"/>
          <w:lang w:val="en-US"/>
        </w:rPr>
      </w:pPr>
      <w:r>
        <w:rPr>
          <w:rFonts w:ascii="Century Gothic" w:hAnsi="Century Gothic"/>
          <w:sz w:val="24"/>
          <w:szCs w:val="24"/>
          <w:lang w:val="en-US"/>
        </w:rPr>
        <w:t>Baghdad,</w:t>
      </w:r>
      <w:r w:rsidRPr="00683989">
        <w:rPr>
          <w:rFonts w:ascii="Century Gothic" w:hAnsi="Century Gothic"/>
          <w:sz w:val="24"/>
          <w:szCs w:val="24"/>
          <w:lang w:val="en-US"/>
        </w:rPr>
        <w:t xml:space="preserve"> March 2012, several young emos, women and men, are brutally </w:t>
      </w:r>
      <w:r w:rsidRPr="00FC0435">
        <w:rPr>
          <w:rFonts w:ascii="Century Gothic" w:hAnsi="Century Gothic"/>
          <w:sz w:val="24"/>
          <w:szCs w:val="24"/>
          <w:lang w:val="en-US"/>
        </w:rPr>
        <w:t>stoned to death</w:t>
      </w:r>
      <w:r>
        <w:rPr>
          <w:rFonts w:ascii="Century Gothic" w:hAnsi="Century Gothic"/>
          <w:sz w:val="24"/>
          <w:szCs w:val="24"/>
          <w:lang w:val="en-US"/>
        </w:rPr>
        <w:t xml:space="preserve">. </w:t>
      </w:r>
      <w:r w:rsidRPr="00683989">
        <w:rPr>
          <w:rFonts w:ascii="Century Gothic" w:hAnsi="Century Gothic"/>
          <w:sz w:val="24"/>
          <w:szCs w:val="24"/>
          <w:lang w:val="en-US"/>
        </w:rPr>
        <w:t>In Helsinki,</w:t>
      </w:r>
      <w:r>
        <w:rPr>
          <w:rFonts w:ascii="Century Gothic" w:hAnsi="Century Gothic"/>
          <w:sz w:val="24"/>
          <w:szCs w:val="24"/>
          <w:lang w:val="en-US"/>
        </w:rPr>
        <w:t xml:space="preserve"> </w:t>
      </w:r>
      <w:r w:rsidRPr="00683989">
        <w:rPr>
          <w:rFonts w:ascii="Century Gothic" w:hAnsi="Century Gothic"/>
          <w:sz w:val="24"/>
          <w:szCs w:val="24"/>
          <w:lang w:val="en-US"/>
        </w:rPr>
        <w:t xml:space="preserve">Iraqi visual artist Adel </w:t>
      </w:r>
      <w:proofErr w:type="spellStart"/>
      <w:r w:rsidRPr="00683989">
        <w:rPr>
          <w:rFonts w:ascii="Century Gothic" w:hAnsi="Century Gothic"/>
          <w:sz w:val="24"/>
          <w:szCs w:val="24"/>
          <w:lang w:val="en-US"/>
        </w:rPr>
        <w:t>Abidin</w:t>
      </w:r>
      <w:proofErr w:type="spellEnd"/>
      <w:r w:rsidRPr="00683989">
        <w:rPr>
          <w:rFonts w:ascii="Century Gothic" w:hAnsi="Century Gothic"/>
          <w:sz w:val="24"/>
          <w:szCs w:val="24"/>
          <w:lang w:val="en-US"/>
        </w:rPr>
        <w:t xml:space="preserve"> </w:t>
      </w:r>
      <w:r>
        <w:rPr>
          <w:rFonts w:ascii="Century Gothic" w:hAnsi="Century Gothic"/>
          <w:sz w:val="24"/>
          <w:szCs w:val="24"/>
          <w:lang w:val="en-US"/>
        </w:rPr>
        <w:t xml:space="preserve">is profoundly </w:t>
      </w:r>
      <w:r w:rsidR="00574967">
        <w:rPr>
          <w:rFonts w:ascii="Century Gothic" w:hAnsi="Century Gothic"/>
          <w:sz w:val="24"/>
          <w:szCs w:val="24"/>
          <w:lang w:val="en-US"/>
        </w:rPr>
        <w:t>s</w:t>
      </w:r>
      <w:r>
        <w:rPr>
          <w:rFonts w:ascii="Century Gothic" w:hAnsi="Century Gothic"/>
          <w:sz w:val="24"/>
          <w:szCs w:val="24"/>
          <w:lang w:val="en-US"/>
        </w:rPr>
        <w:t>hocked by the news of the killings. Creating</w:t>
      </w:r>
      <w:r w:rsidRPr="00683989">
        <w:rPr>
          <w:rFonts w:ascii="Century Gothic" w:hAnsi="Century Gothic"/>
          <w:sz w:val="24"/>
          <w:szCs w:val="24"/>
          <w:lang w:val="en-US"/>
        </w:rPr>
        <w:t xml:space="preserve"> a powerful combination of animation and installations</w:t>
      </w:r>
      <w:r>
        <w:rPr>
          <w:rFonts w:ascii="Century Gothic" w:hAnsi="Century Gothic"/>
          <w:sz w:val="24"/>
          <w:szCs w:val="24"/>
          <w:lang w:val="en-US"/>
        </w:rPr>
        <w:t>,</w:t>
      </w:r>
      <w:r w:rsidRPr="00683989">
        <w:rPr>
          <w:rFonts w:ascii="Century Gothic" w:hAnsi="Century Gothic"/>
          <w:sz w:val="24"/>
          <w:szCs w:val="24"/>
          <w:lang w:val="en-US"/>
        </w:rPr>
        <w:t xml:space="preserve"> </w:t>
      </w:r>
      <w:r>
        <w:rPr>
          <w:rFonts w:ascii="Century Gothic" w:hAnsi="Century Gothic"/>
          <w:sz w:val="24"/>
          <w:szCs w:val="24"/>
          <w:lang w:val="en-US"/>
        </w:rPr>
        <w:t xml:space="preserve">his poetic white symphony pays tribute to the young victims and grabs audiences’ attention on the </w:t>
      </w:r>
      <w:r w:rsidR="006131AB">
        <w:rPr>
          <w:rFonts w:ascii="Century Gothic" w:hAnsi="Century Gothic"/>
          <w:sz w:val="24"/>
          <w:szCs w:val="24"/>
          <w:lang w:val="en-US"/>
        </w:rPr>
        <w:t>more universal</w:t>
      </w:r>
      <w:r>
        <w:rPr>
          <w:rFonts w:ascii="Century Gothic" w:hAnsi="Century Gothic"/>
          <w:sz w:val="24"/>
          <w:szCs w:val="24"/>
          <w:lang w:val="en-US"/>
        </w:rPr>
        <w:t xml:space="preserve"> issue of discriminations against marginalized groups. </w:t>
      </w:r>
      <w:r w:rsidR="00356E4C">
        <w:rPr>
          <w:rFonts w:ascii="Century Gothic" w:hAnsi="Century Gothic"/>
          <w:sz w:val="24"/>
          <w:szCs w:val="24"/>
          <w:lang w:val="en-US"/>
        </w:rPr>
        <w:t xml:space="preserve">His reflection about the absurdity and the coldness of those violent acts, invites us </w:t>
      </w:r>
      <w:r w:rsidR="008A7E7A">
        <w:rPr>
          <w:rFonts w:ascii="Century Gothic" w:hAnsi="Century Gothic"/>
          <w:sz w:val="24"/>
          <w:szCs w:val="24"/>
          <w:lang w:val="en-US"/>
        </w:rPr>
        <w:t xml:space="preserve">first </w:t>
      </w:r>
      <w:r w:rsidR="00356E4C">
        <w:rPr>
          <w:rFonts w:ascii="Century Gothic" w:hAnsi="Century Gothic"/>
          <w:sz w:val="24"/>
          <w:szCs w:val="24"/>
          <w:lang w:val="en-US"/>
        </w:rPr>
        <w:t xml:space="preserve">to a philosophical approach and contemplation of the conflictual separation of the body and the soul. </w:t>
      </w:r>
      <w:r w:rsidR="00840167">
        <w:rPr>
          <w:rFonts w:ascii="Century Gothic" w:hAnsi="Century Gothic"/>
          <w:sz w:val="24"/>
          <w:szCs w:val="24"/>
          <w:lang w:val="en-US"/>
        </w:rPr>
        <w:t xml:space="preserve">Inspired by </w:t>
      </w:r>
      <w:proofErr w:type="spellStart"/>
      <w:r w:rsidR="00840167">
        <w:rPr>
          <w:rFonts w:ascii="Century Gothic" w:hAnsi="Century Gothic"/>
          <w:sz w:val="24"/>
          <w:szCs w:val="24"/>
          <w:lang w:val="en-US"/>
        </w:rPr>
        <w:t>Ibn</w:t>
      </w:r>
      <w:proofErr w:type="spellEnd"/>
      <w:r w:rsidR="00840167">
        <w:rPr>
          <w:rFonts w:ascii="Century Gothic" w:hAnsi="Century Gothic"/>
          <w:sz w:val="24"/>
          <w:szCs w:val="24"/>
          <w:lang w:val="en-US"/>
        </w:rPr>
        <w:t xml:space="preserve"> </w:t>
      </w:r>
      <w:proofErr w:type="spellStart"/>
      <w:r w:rsidR="00840167">
        <w:rPr>
          <w:rFonts w:ascii="Century Gothic" w:hAnsi="Century Gothic"/>
          <w:sz w:val="24"/>
          <w:szCs w:val="24"/>
          <w:lang w:val="en-US"/>
        </w:rPr>
        <w:t>Sina’s</w:t>
      </w:r>
      <w:proofErr w:type="spellEnd"/>
      <w:r w:rsidR="00840167">
        <w:rPr>
          <w:rFonts w:ascii="Century Gothic" w:hAnsi="Century Gothic"/>
          <w:sz w:val="24"/>
          <w:szCs w:val="24"/>
          <w:lang w:val="en-US"/>
        </w:rPr>
        <w:t xml:space="preserve"> thoughts, </w:t>
      </w:r>
      <w:proofErr w:type="spellStart"/>
      <w:r w:rsidR="00840167">
        <w:rPr>
          <w:rFonts w:ascii="Century Gothic" w:hAnsi="Century Gothic"/>
          <w:sz w:val="24"/>
          <w:szCs w:val="24"/>
          <w:lang w:val="en-US"/>
        </w:rPr>
        <w:t>Abidin</w:t>
      </w:r>
      <w:proofErr w:type="spellEnd"/>
      <w:r w:rsidR="00840167">
        <w:rPr>
          <w:rFonts w:ascii="Century Gothic" w:hAnsi="Century Gothic"/>
          <w:sz w:val="24"/>
          <w:szCs w:val="24"/>
          <w:lang w:val="en-US"/>
        </w:rPr>
        <w:t xml:space="preserve"> chose to depict the wandering and w</w:t>
      </w:r>
      <w:r w:rsidR="00356E4C">
        <w:rPr>
          <w:rFonts w:ascii="Century Gothic" w:hAnsi="Century Gothic"/>
          <w:sz w:val="24"/>
          <w:szCs w:val="24"/>
          <w:lang w:val="en-US"/>
        </w:rPr>
        <w:t>ounded soul</w:t>
      </w:r>
      <w:r w:rsidR="004F3BD0">
        <w:rPr>
          <w:rFonts w:ascii="Century Gothic" w:hAnsi="Century Gothic"/>
          <w:sz w:val="24"/>
          <w:szCs w:val="24"/>
          <w:lang w:val="en-US"/>
        </w:rPr>
        <w:t>s</w:t>
      </w:r>
      <w:r w:rsidR="000F4647">
        <w:rPr>
          <w:rFonts w:ascii="Century Gothic" w:hAnsi="Century Gothic"/>
          <w:sz w:val="24"/>
          <w:szCs w:val="24"/>
          <w:lang w:val="en-US"/>
        </w:rPr>
        <w:t xml:space="preserve"> as </w:t>
      </w:r>
      <w:r w:rsidR="00840167">
        <w:rPr>
          <w:rFonts w:ascii="Century Gothic" w:hAnsi="Century Gothic"/>
          <w:sz w:val="24"/>
          <w:szCs w:val="24"/>
          <w:lang w:val="en-US"/>
        </w:rPr>
        <w:t xml:space="preserve">frenetically </w:t>
      </w:r>
      <w:r w:rsidR="000F4647">
        <w:rPr>
          <w:rFonts w:ascii="Century Gothic" w:hAnsi="Century Gothic"/>
          <w:sz w:val="24"/>
          <w:szCs w:val="24"/>
          <w:lang w:val="en-US"/>
        </w:rPr>
        <w:t xml:space="preserve">and desperately flattering doves. Their quasi impossible liberation underlines the necessity of </w:t>
      </w:r>
      <w:r w:rsidR="00742D57">
        <w:rPr>
          <w:rFonts w:ascii="Century Gothic" w:hAnsi="Century Gothic"/>
          <w:sz w:val="24"/>
          <w:szCs w:val="24"/>
          <w:lang w:val="en-US"/>
        </w:rPr>
        <w:t>recognition</w:t>
      </w:r>
      <w:r w:rsidR="000F4647">
        <w:rPr>
          <w:rFonts w:ascii="Century Gothic" w:hAnsi="Century Gothic"/>
          <w:sz w:val="24"/>
          <w:szCs w:val="24"/>
          <w:lang w:val="en-US"/>
        </w:rPr>
        <w:t xml:space="preserve"> of the harm that has been </w:t>
      </w:r>
      <w:r w:rsidR="00742D57">
        <w:rPr>
          <w:rFonts w:ascii="Century Gothic" w:hAnsi="Century Gothic"/>
          <w:sz w:val="24"/>
          <w:szCs w:val="24"/>
          <w:lang w:val="en-US"/>
        </w:rPr>
        <w:t>committed for the peace an</w:t>
      </w:r>
      <w:bookmarkStart w:id="0" w:name="_GoBack"/>
      <w:bookmarkEnd w:id="0"/>
      <w:r w:rsidR="00742D57">
        <w:rPr>
          <w:rFonts w:ascii="Century Gothic" w:hAnsi="Century Gothic"/>
          <w:sz w:val="24"/>
          <w:szCs w:val="24"/>
          <w:lang w:val="en-US"/>
        </w:rPr>
        <w:t>d relief of the</w:t>
      </w:r>
      <w:r w:rsidR="000F4647">
        <w:rPr>
          <w:rFonts w:ascii="Century Gothic" w:hAnsi="Century Gothic"/>
          <w:sz w:val="24"/>
          <w:szCs w:val="24"/>
          <w:lang w:val="en-US"/>
        </w:rPr>
        <w:t xml:space="preserve"> society at large</w:t>
      </w:r>
      <w:r w:rsidR="00742D57">
        <w:rPr>
          <w:rFonts w:ascii="Century Gothic" w:hAnsi="Century Gothic"/>
          <w:sz w:val="24"/>
          <w:szCs w:val="24"/>
          <w:lang w:val="en-US"/>
        </w:rPr>
        <w:t xml:space="preserve">. </w:t>
      </w:r>
      <w:r w:rsidR="000F4647">
        <w:rPr>
          <w:rFonts w:ascii="Century Gothic" w:hAnsi="Century Gothic"/>
          <w:sz w:val="24"/>
          <w:szCs w:val="24"/>
          <w:lang w:val="en-US"/>
        </w:rPr>
        <w:t>In other words the work on memory and reconciliation after manifestations of mass violence is imperative to retrieve</w:t>
      </w:r>
      <w:r w:rsidR="00742D57">
        <w:rPr>
          <w:rFonts w:ascii="Century Gothic" w:hAnsi="Century Gothic"/>
          <w:sz w:val="24"/>
          <w:szCs w:val="24"/>
          <w:lang w:val="en-US"/>
        </w:rPr>
        <w:t xml:space="preserve"> durable</w:t>
      </w:r>
      <w:r w:rsidR="000F4647">
        <w:rPr>
          <w:rFonts w:ascii="Century Gothic" w:hAnsi="Century Gothic"/>
          <w:sz w:val="24"/>
          <w:szCs w:val="24"/>
          <w:lang w:val="en-US"/>
        </w:rPr>
        <w:t xml:space="preserve"> peace. </w:t>
      </w:r>
      <w:r w:rsidR="00E17D0D">
        <w:rPr>
          <w:rFonts w:ascii="Century Gothic" w:hAnsi="Century Gothic"/>
          <w:sz w:val="24"/>
          <w:szCs w:val="24"/>
          <w:lang w:val="en-US"/>
        </w:rPr>
        <w:t>B</w:t>
      </w:r>
      <w:r w:rsidR="008A7E7A">
        <w:rPr>
          <w:rFonts w:ascii="Century Gothic" w:hAnsi="Century Gothic"/>
          <w:sz w:val="24"/>
          <w:szCs w:val="24"/>
          <w:lang w:val="en-US"/>
        </w:rPr>
        <w:t xml:space="preserve">uilding a </w:t>
      </w:r>
      <w:r w:rsidR="00742D57">
        <w:rPr>
          <w:rFonts w:ascii="Century Gothic" w:hAnsi="Century Gothic"/>
          <w:sz w:val="24"/>
          <w:szCs w:val="24"/>
          <w:lang w:val="en-US"/>
        </w:rPr>
        <w:t>sort</w:t>
      </w:r>
      <w:r w:rsidR="008A7E7A">
        <w:rPr>
          <w:rFonts w:ascii="Century Gothic" w:hAnsi="Century Gothic"/>
          <w:sz w:val="24"/>
          <w:szCs w:val="24"/>
          <w:lang w:val="en-US"/>
        </w:rPr>
        <w:t xml:space="preserve"> of memorial or artistic trace</w:t>
      </w:r>
      <w:r w:rsidR="00742D57">
        <w:rPr>
          <w:rFonts w:ascii="Century Gothic" w:hAnsi="Century Gothic"/>
          <w:sz w:val="24"/>
          <w:szCs w:val="24"/>
          <w:lang w:val="en-US"/>
        </w:rPr>
        <w:t xml:space="preserve"> of the human rights abuses</w:t>
      </w:r>
      <w:r w:rsidR="008A7E7A">
        <w:rPr>
          <w:rFonts w:ascii="Century Gothic" w:hAnsi="Century Gothic"/>
          <w:sz w:val="24"/>
          <w:szCs w:val="24"/>
          <w:lang w:val="en-US"/>
        </w:rPr>
        <w:t xml:space="preserve">, </w:t>
      </w:r>
      <w:r w:rsidR="00E17D0D">
        <w:rPr>
          <w:rFonts w:ascii="Century Gothic" w:hAnsi="Century Gothic"/>
          <w:sz w:val="24"/>
          <w:szCs w:val="24"/>
          <w:lang w:val="en-US"/>
        </w:rPr>
        <w:t>Abidin</w:t>
      </w:r>
      <w:r w:rsidR="008A7E7A">
        <w:rPr>
          <w:rFonts w:ascii="Century Gothic" w:hAnsi="Century Gothic"/>
          <w:sz w:val="24"/>
          <w:szCs w:val="24"/>
          <w:lang w:val="en-US"/>
        </w:rPr>
        <w:t xml:space="preserve"> finally contributes to </w:t>
      </w:r>
      <w:r w:rsidR="008A7E7A" w:rsidRPr="00683989">
        <w:rPr>
          <w:rFonts w:ascii="Century Gothic" w:hAnsi="Century Gothic"/>
          <w:sz w:val="24"/>
          <w:szCs w:val="24"/>
          <w:lang w:val="en-US"/>
        </w:rPr>
        <w:t>encounter</w:t>
      </w:r>
      <w:r w:rsidR="00E17D0D">
        <w:rPr>
          <w:rFonts w:ascii="Century Gothic" w:hAnsi="Century Gothic"/>
          <w:sz w:val="24"/>
          <w:szCs w:val="24"/>
          <w:lang w:val="en-US"/>
        </w:rPr>
        <w:t xml:space="preserve"> the more </w:t>
      </w:r>
      <w:r w:rsidR="00D44D08">
        <w:rPr>
          <w:rFonts w:ascii="Century Gothic" w:hAnsi="Century Gothic"/>
          <w:sz w:val="24"/>
          <w:szCs w:val="24"/>
          <w:lang w:val="en-US"/>
        </w:rPr>
        <w:t>deep</w:t>
      </w:r>
      <w:r w:rsidR="00CF6B3F">
        <w:rPr>
          <w:rFonts w:ascii="Century Gothic" w:hAnsi="Century Gothic"/>
          <w:sz w:val="24"/>
          <w:szCs w:val="24"/>
          <w:lang w:val="en-US"/>
        </w:rPr>
        <w:t xml:space="preserve"> and linked</w:t>
      </w:r>
      <w:r w:rsidR="00E17D0D">
        <w:rPr>
          <w:rFonts w:ascii="Century Gothic" w:hAnsi="Century Gothic"/>
          <w:sz w:val="24"/>
          <w:szCs w:val="24"/>
          <w:lang w:val="en-US"/>
        </w:rPr>
        <w:t xml:space="preserve"> issues of </w:t>
      </w:r>
      <w:r w:rsidR="008A7E7A" w:rsidRPr="00683989">
        <w:rPr>
          <w:rFonts w:ascii="Century Gothic" w:hAnsi="Century Gothic"/>
          <w:sz w:val="24"/>
          <w:szCs w:val="24"/>
          <w:lang w:val="en-US"/>
        </w:rPr>
        <w:t>traumatisms</w:t>
      </w:r>
      <w:r w:rsidR="008A7E7A">
        <w:rPr>
          <w:rFonts w:ascii="Century Gothic" w:hAnsi="Century Gothic"/>
          <w:sz w:val="24"/>
          <w:szCs w:val="24"/>
          <w:lang w:val="en-US"/>
        </w:rPr>
        <w:t xml:space="preserve">, </w:t>
      </w:r>
      <w:r w:rsidR="008A7E7A" w:rsidRPr="00683989">
        <w:rPr>
          <w:rFonts w:ascii="Century Gothic" w:hAnsi="Century Gothic"/>
          <w:sz w:val="24"/>
          <w:szCs w:val="24"/>
          <w:lang w:val="en-US"/>
        </w:rPr>
        <w:t>memory</w:t>
      </w:r>
      <w:r w:rsidR="008A7E7A">
        <w:rPr>
          <w:rFonts w:ascii="Century Gothic" w:hAnsi="Century Gothic"/>
          <w:sz w:val="24"/>
          <w:szCs w:val="24"/>
          <w:lang w:val="en-US"/>
        </w:rPr>
        <w:t xml:space="preserve"> and questioning of the own identity through otherness </w:t>
      </w:r>
      <w:r w:rsidR="008A7E7A" w:rsidRPr="00683989">
        <w:rPr>
          <w:rFonts w:ascii="Century Gothic" w:hAnsi="Century Gothic"/>
          <w:sz w:val="24"/>
          <w:szCs w:val="24"/>
          <w:lang w:val="en-US"/>
        </w:rPr>
        <w:t xml:space="preserve">that the </w:t>
      </w:r>
      <w:r w:rsidR="008A7E7A">
        <w:rPr>
          <w:rFonts w:ascii="Century Gothic" w:hAnsi="Century Gothic"/>
          <w:sz w:val="24"/>
          <w:szCs w:val="24"/>
          <w:lang w:val="en-US"/>
        </w:rPr>
        <w:t xml:space="preserve">Iraqi </w:t>
      </w:r>
      <w:r w:rsidR="008A7E7A" w:rsidRPr="00683989">
        <w:rPr>
          <w:rFonts w:ascii="Century Gothic" w:hAnsi="Century Gothic"/>
          <w:sz w:val="24"/>
          <w:szCs w:val="24"/>
          <w:lang w:val="en-US"/>
        </w:rPr>
        <w:t>S</w:t>
      </w:r>
      <w:r w:rsidR="008A7E7A">
        <w:rPr>
          <w:rFonts w:ascii="Century Gothic" w:hAnsi="Century Gothic"/>
          <w:sz w:val="24"/>
          <w:szCs w:val="24"/>
          <w:lang w:val="en-US"/>
        </w:rPr>
        <w:t xml:space="preserve">tate is for the time being </w:t>
      </w:r>
      <w:r w:rsidR="008A7E7A" w:rsidRPr="00683989">
        <w:rPr>
          <w:rFonts w:ascii="Century Gothic" w:hAnsi="Century Gothic"/>
          <w:sz w:val="24"/>
          <w:szCs w:val="24"/>
          <w:lang w:val="en-US"/>
        </w:rPr>
        <w:t>not willing or capable to do</w:t>
      </w:r>
      <w:r w:rsidR="00CF6B3F">
        <w:rPr>
          <w:rFonts w:ascii="Century Gothic" w:hAnsi="Century Gothic"/>
          <w:sz w:val="24"/>
          <w:szCs w:val="24"/>
          <w:lang w:val="en-US"/>
        </w:rPr>
        <w:t>; t</w:t>
      </w:r>
      <w:r w:rsidR="000F4647">
        <w:rPr>
          <w:rFonts w:ascii="Century Gothic" w:hAnsi="Century Gothic"/>
          <w:sz w:val="24"/>
          <w:szCs w:val="24"/>
          <w:lang w:val="en-US"/>
        </w:rPr>
        <w:t xml:space="preserve">hus </w:t>
      </w:r>
      <w:r w:rsidR="00405583">
        <w:rPr>
          <w:rFonts w:ascii="Century Gothic" w:hAnsi="Century Gothic"/>
          <w:sz w:val="24"/>
          <w:szCs w:val="24"/>
          <w:lang w:val="en-US"/>
        </w:rPr>
        <w:t xml:space="preserve">eventually </w:t>
      </w:r>
      <w:r w:rsidR="000F4647">
        <w:rPr>
          <w:rFonts w:ascii="Century Gothic" w:hAnsi="Century Gothic"/>
          <w:sz w:val="24"/>
          <w:szCs w:val="24"/>
          <w:lang w:val="en-US"/>
        </w:rPr>
        <w:t xml:space="preserve">emphasizing </w:t>
      </w:r>
      <w:r w:rsidR="00CF6B3F">
        <w:rPr>
          <w:rFonts w:ascii="Century Gothic" w:hAnsi="Century Gothic"/>
          <w:sz w:val="24"/>
          <w:szCs w:val="24"/>
          <w:lang w:val="en-US"/>
        </w:rPr>
        <w:t xml:space="preserve">at the same time </w:t>
      </w:r>
      <w:r w:rsidR="00742D57">
        <w:rPr>
          <w:rFonts w:ascii="Century Gothic" w:hAnsi="Century Gothic"/>
          <w:sz w:val="24"/>
          <w:szCs w:val="24"/>
          <w:lang w:val="en-US"/>
        </w:rPr>
        <w:t>the</w:t>
      </w:r>
      <w:r w:rsidR="00405583">
        <w:rPr>
          <w:rFonts w:ascii="Century Gothic" w:hAnsi="Century Gothic"/>
          <w:sz w:val="24"/>
          <w:szCs w:val="24"/>
          <w:lang w:val="en-US"/>
        </w:rPr>
        <w:t xml:space="preserve"> endless</w:t>
      </w:r>
      <w:r w:rsidR="00742D57">
        <w:rPr>
          <w:rFonts w:ascii="Century Gothic" w:hAnsi="Century Gothic"/>
          <w:sz w:val="24"/>
          <w:szCs w:val="24"/>
          <w:lang w:val="en-US"/>
        </w:rPr>
        <w:t xml:space="preserve"> identity crisis </w:t>
      </w:r>
      <w:r w:rsidR="00405583">
        <w:rPr>
          <w:rFonts w:ascii="Century Gothic" w:hAnsi="Century Gothic"/>
          <w:sz w:val="24"/>
          <w:szCs w:val="24"/>
          <w:lang w:val="en-US"/>
        </w:rPr>
        <w:t>of</w:t>
      </w:r>
      <w:r w:rsidR="00742D57">
        <w:rPr>
          <w:rFonts w:ascii="Century Gothic" w:hAnsi="Century Gothic"/>
          <w:sz w:val="24"/>
          <w:szCs w:val="24"/>
          <w:lang w:val="en-US"/>
        </w:rPr>
        <w:t xml:space="preserve"> the Arab </w:t>
      </w:r>
      <w:r w:rsidR="00405583">
        <w:rPr>
          <w:rFonts w:ascii="Century Gothic" w:hAnsi="Century Gothic"/>
          <w:sz w:val="24"/>
          <w:szCs w:val="24"/>
          <w:lang w:val="en-US"/>
        </w:rPr>
        <w:t>world.</w:t>
      </w:r>
    </w:p>
    <w:sectPr w:rsidR="008A7E7A" w:rsidSect="00AA43EF">
      <w:headerReference w:type="default" r:id="rId19"/>
      <w:headerReference w:type="first" r:id="rId20"/>
      <w:pgSz w:w="11906" w:h="16838"/>
      <w:pgMar w:top="1417" w:right="1417" w:bottom="1417" w:left="1417" w:header="708" w:footer="708" w:gutter="0"/>
      <w:cols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602" w:rsidRDefault="00162602" w:rsidP="00034E05">
      <w:pPr>
        <w:spacing w:after="0" w:line="240" w:lineRule="auto"/>
      </w:pPr>
      <w:r>
        <w:separator/>
      </w:r>
    </w:p>
  </w:endnote>
  <w:endnote w:type="continuationSeparator" w:id="0">
    <w:p w:rsidR="00162602" w:rsidRDefault="00162602" w:rsidP="00034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602" w:rsidRDefault="00162602" w:rsidP="00034E05">
      <w:pPr>
        <w:spacing w:after="0" w:line="240" w:lineRule="auto"/>
      </w:pPr>
      <w:r>
        <w:separator/>
      </w:r>
    </w:p>
  </w:footnote>
  <w:footnote w:type="continuationSeparator" w:id="0">
    <w:p w:rsidR="00162602" w:rsidRDefault="00162602" w:rsidP="00034E05">
      <w:pPr>
        <w:spacing w:after="0" w:line="240" w:lineRule="auto"/>
      </w:pPr>
      <w:r>
        <w:continuationSeparator/>
      </w:r>
    </w:p>
  </w:footnote>
  <w:footnote w:id="1">
    <w:p w:rsidR="00034E05" w:rsidRPr="003D66D0" w:rsidRDefault="00034E05" w:rsidP="0015267E">
      <w:pPr>
        <w:pStyle w:val="FootnoteText"/>
        <w:rPr>
          <w:rFonts w:ascii="Century Gothic" w:hAnsi="Century Gothic"/>
          <w:sz w:val="22"/>
          <w:szCs w:val="22"/>
          <w:lang w:val="en-US"/>
        </w:rPr>
      </w:pPr>
      <w:r w:rsidRPr="0015267E">
        <w:rPr>
          <w:rStyle w:val="FootnoteReference"/>
          <w:rFonts w:ascii="Century Gothic" w:hAnsi="Century Gothic"/>
        </w:rPr>
        <w:footnoteRef/>
      </w:r>
      <w:r w:rsidRPr="0015267E">
        <w:rPr>
          <w:rFonts w:ascii="Century Gothic" w:hAnsi="Century Gothic"/>
          <w:lang w:val="en-US"/>
        </w:rPr>
        <w:t xml:space="preserve"> </w:t>
      </w:r>
      <w:r w:rsidR="005B03F6" w:rsidRPr="0015267E">
        <w:rPr>
          <w:rFonts w:ascii="Century Gothic" w:hAnsi="Century Gothic"/>
          <w:lang w:val="en-US"/>
        </w:rPr>
        <w:t>“</w:t>
      </w:r>
      <w:r w:rsidRPr="0015267E">
        <w:rPr>
          <w:rFonts w:ascii="Century Gothic" w:hAnsi="Century Gothic"/>
          <w:lang w:val="en-US"/>
        </w:rPr>
        <w:t>Threats and Killings Striking Fear Among Young Iraqis, Including Gays</w:t>
      </w:r>
      <w:r w:rsidR="005B03F6" w:rsidRPr="0015267E">
        <w:rPr>
          <w:rFonts w:ascii="Century Gothic" w:hAnsi="Century Gothic"/>
          <w:lang w:val="en-US"/>
        </w:rPr>
        <w:t xml:space="preserve">”; The New York Times, </w:t>
      </w:r>
      <w:r w:rsidR="005B03F6" w:rsidRPr="003D66D0">
        <w:rPr>
          <w:rFonts w:ascii="Century Gothic" w:hAnsi="Century Gothic"/>
          <w:sz w:val="22"/>
          <w:szCs w:val="22"/>
          <w:lang w:val="en-US"/>
        </w:rPr>
        <w:t>Jack Healy</w:t>
      </w:r>
      <w:r w:rsidR="00295195" w:rsidRPr="003D66D0">
        <w:rPr>
          <w:rFonts w:ascii="Century Gothic" w:hAnsi="Century Gothic"/>
          <w:sz w:val="22"/>
          <w:szCs w:val="22"/>
          <w:lang w:val="en-US"/>
        </w:rPr>
        <w:t xml:space="preserve"> </w:t>
      </w:r>
      <w:r w:rsidR="005B03F6" w:rsidRPr="003D66D0">
        <w:rPr>
          <w:rFonts w:ascii="Century Gothic" w:hAnsi="Century Gothic"/>
          <w:sz w:val="22"/>
          <w:szCs w:val="22"/>
          <w:lang w:val="en-US"/>
        </w:rPr>
        <w:t>(published: March 11, 2012)</w:t>
      </w:r>
    </w:p>
  </w:footnote>
  <w:footnote w:id="2">
    <w:p w:rsidR="0015267E" w:rsidRPr="003D66D0" w:rsidRDefault="0015267E" w:rsidP="0015267E">
      <w:pPr>
        <w:pStyle w:val="FootnoteText"/>
        <w:rPr>
          <w:rFonts w:ascii="Century Gothic" w:hAnsi="Century Gothic"/>
          <w:sz w:val="22"/>
          <w:szCs w:val="22"/>
          <w:lang w:val="en-US"/>
        </w:rPr>
      </w:pPr>
      <w:r w:rsidRPr="003D66D0">
        <w:rPr>
          <w:rStyle w:val="FootnoteReference"/>
          <w:rFonts w:ascii="Century Gothic" w:hAnsi="Century Gothic"/>
          <w:sz w:val="22"/>
          <w:szCs w:val="22"/>
        </w:rPr>
        <w:footnoteRef/>
      </w:r>
      <w:r w:rsidRPr="003D66D0">
        <w:rPr>
          <w:rFonts w:ascii="Century Gothic" w:hAnsi="Century Gothic"/>
          <w:sz w:val="22"/>
          <w:szCs w:val="22"/>
          <w:lang w:val="en-US"/>
        </w:rPr>
        <w:t xml:space="preserve"> </w:t>
      </w:r>
      <w:r w:rsidRPr="003D66D0">
        <w:rPr>
          <w:rStyle w:val="FootnoteReference"/>
          <w:rFonts w:ascii="Century Gothic" w:hAnsi="Century Gothic"/>
          <w:sz w:val="22"/>
          <w:szCs w:val="22"/>
          <w:lang w:val="en-US"/>
        </w:rPr>
        <w:t xml:space="preserve"> </w:t>
      </w:r>
      <w:r w:rsidRPr="003D66D0">
        <w:rPr>
          <w:rFonts w:ascii="Century Gothic" w:hAnsi="Century Gothic"/>
          <w:sz w:val="22"/>
          <w:szCs w:val="22"/>
          <w:lang w:val="en-US"/>
        </w:rPr>
        <w:t>Human Rights Watch: “They Want Us Exterminated: Murder, Torture, Sexual Orientation and Gender in Iraq”; August 2009</w:t>
      </w:r>
    </w:p>
  </w:footnote>
  <w:footnote w:id="3">
    <w:p w:rsidR="003461E8" w:rsidRPr="003D66D0" w:rsidRDefault="003461E8" w:rsidP="006E02CA">
      <w:pPr>
        <w:pStyle w:val="FootnoteText"/>
        <w:rPr>
          <w:rFonts w:ascii="Century Gothic" w:hAnsi="Century Gothic"/>
          <w:sz w:val="22"/>
          <w:szCs w:val="22"/>
          <w:lang w:val="en-US"/>
        </w:rPr>
      </w:pPr>
      <w:r w:rsidRPr="003D66D0">
        <w:rPr>
          <w:rStyle w:val="FootnoteReference"/>
          <w:rFonts w:ascii="Century Gothic" w:hAnsi="Century Gothic"/>
          <w:sz w:val="22"/>
          <w:szCs w:val="22"/>
        </w:rPr>
        <w:footnoteRef/>
      </w:r>
      <w:r w:rsidRPr="003D66D0">
        <w:rPr>
          <w:rFonts w:ascii="Century Gothic" w:hAnsi="Century Gothic"/>
          <w:sz w:val="22"/>
          <w:szCs w:val="22"/>
          <w:lang w:val="en-US"/>
        </w:rPr>
        <w:t xml:space="preserve"> Interior Minister </w:t>
      </w:r>
      <w:r w:rsidR="002A5715" w:rsidRPr="003D66D0">
        <w:rPr>
          <w:rFonts w:ascii="Century Gothic" w:hAnsi="Century Gothic"/>
          <w:sz w:val="22"/>
          <w:szCs w:val="22"/>
          <w:lang w:val="en-US"/>
        </w:rPr>
        <w:t>Statement</w:t>
      </w:r>
      <w:r w:rsidRPr="003D66D0">
        <w:rPr>
          <w:rFonts w:ascii="Century Gothic" w:hAnsi="Century Gothic"/>
          <w:sz w:val="22"/>
          <w:szCs w:val="22"/>
          <w:lang w:val="en-US"/>
        </w:rPr>
        <w:t xml:space="preserve"> on Feb. 13, that was quoted in numerous credible news articles</w:t>
      </w:r>
      <w:r w:rsidR="002A5715" w:rsidRPr="003D66D0">
        <w:rPr>
          <w:rFonts w:ascii="Century Gothic" w:hAnsi="Century Gothic"/>
          <w:sz w:val="22"/>
          <w:szCs w:val="22"/>
          <w:lang w:val="en-US"/>
        </w:rPr>
        <w:t xml:space="preserve"> (see New York Times article quoted above)</w:t>
      </w:r>
      <w:r w:rsidR="006E02CA" w:rsidRPr="003D66D0">
        <w:rPr>
          <w:rFonts w:ascii="Century Gothic" w:hAnsi="Century Gothic"/>
          <w:sz w:val="22"/>
          <w:szCs w:val="22"/>
          <w:lang w:val="en-US"/>
        </w:rPr>
        <w:t xml:space="preserve"> or by Amnesty International (</w:t>
      </w:r>
      <w:hyperlink r:id="rId1" w:history="1">
        <w:r w:rsidR="006E02CA" w:rsidRPr="003D66D0">
          <w:rPr>
            <w:rStyle w:val="Hyperlink"/>
            <w:rFonts w:ascii="Century Gothic" w:hAnsi="Century Gothic"/>
            <w:sz w:val="22"/>
            <w:szCs w:val="22"/>
            <w:lang w:val="en-US"/>
          </w:rPr>
          <w:t>https://www.amnesty</w:t>
        </w:r>
        <w:r w:rsidR="006E02CA" w:rsidRPr="003D66D0">
          <w:rPr>
            <w:rStyle w:val="Hyperlink"/>
            <w:rFonts w:ascii="Century Gothic" w:hAnsi="Century Gothic"/>
            <w:sz w:val="22"/>
            <w:szCs w:val="22"/>
            <w:lang w:val="en-US"/>
          </w:rPr>
          <w:t>.</w:t>
        </w:r>
        <w:r w:rsidR="006E02CA" w:rsidRPr="003D66D0">
          <w:rPr>
            <w:rStyle w:val="Hyperlink"/>
            <w:rFonts w:ascii="Century Gothic" w:hAnsi="Century Gothic"/>
            <w:sz w:val="22"/>
            <w:szCs w:val="22"/>
            <w:lang w:val="en-US"/>
          </w:rPr>
          <w:t>org/fr/node/30298</w:t>
        </w:r>
      </w:hyperlink>
      <w:r w:rsidR="006E02CA" w:rsidRPr="003D66D0">
        <w:rPr>
          <w:rFonts w:ascii="Century Gothic" w:hAnsi="Century Gothic"/>
          <w:sz w:val="22"/>
          <w:szCs w:val="22"/>
          <w:lang w:val="en-US"/>
        </w:rPr>
        <w:t xml:space="preserve">) is </w:t>
      </w:r>
      <w:r w:rsidRPr="003D66D0">
        <w:rPr>
          <w:rFonts w:ascii="Century Gothic" w:hAnsi="Century Gothic"/>
          <w:sz w:val="22"/>
          <w:szCs w:val="22"/>
          <w:lang w:val="en-US"/>
        </w:rPr>
        <w:t>today</w:t>
      </w:r>
      <w:r w:rsidR="006E02CA" w:rsidRPr="003D66D0">
        <w:rPr>
          <w:rFonts w:ascii="Century Gothic" w:hAnsi="Century Gothic"/>
          <w:sz w:val="22"/>
          <w:szCs w:val="22"/>
          <w:lang w:val="en-US"/>
        </w:rPr>
        <w:t xml:space="preserve"> </w:t>
      </w:r>
      <w:r w:rsidRPr="003D66D0">
        <w:rPr>
          <w:rFonts w:ascii="Century Gothic" w:hAnsi="Century Gothic"/>
          <w:sz w:val="22"/>
          <w:szCs w:val="22"/>
          <w:lang w:val="en-US"/>
        </w:rPr>
        <w:t>non retrievable.</w:t>
      </w:r>
    </w:p>
  </w:footnote>
  <w:footnote w:id="4">
    <w:p w:rsidR="0078659C" w:rsidRDefault="0078659C" w:rsidP="006131AB">
      <w:pPr>
        <w:pStyle w:val="FootnoteText"/>
        <w:ind w:right="-426"/>
        <w:rPr>
          <w:rFonts w:ascii="Century Gothic" w:hAnsi="Century Gothic"/>
          <w:sz w:val="22"/>
          <w:szCs w:val="22"/>
          <w:lang w:val="en-US"/>
        </w:rPr>
      </w:pPr>
      <w:r w:rsidRPr="003D66D0">
        <w:rPr>
          <w:rStyle w:val="FootnoteReference"/>
          <w:rFonts w:ascii="Century Gothic" w:hAnsi="Century Gothic"/>
          <w:sz w:val="24"/>
          <w:szCs w:val="24"/>
        </w:rPr>
        <w:footnoteRef/>
      </w:r>
      <w:r w:rsidR="006131AB">
        <w:rPr>
          <w:rFonts w:ascii="Century Gothic" w:hAnsi="Century Gothic"/>
          <w:sz w:val="22"/>
          <w:szCs w:val="22"/>
          <w:lang w:val="en-US"/>
        </w:rPr>
        <w:t xml:space="preserve"> </w:t>
      </w:r>
      <w:r w:rsidRPr="003D66D0">
        <w:rPr>
          <w:rFonts w:ascii="Century Gothic" w:hAnsi="Century Gothic"/>
          <w:sz w:val="22"/>
          <w:szCs w:val="22"/>
          <w:lang w:val="en-US"/>
        </w:rPr>
        <w:t>Interior Minister statement on Feb. 29;</w:t>
      </w:r>
      <w:r w:rsidR="003D66D0">
        <w:rPr>
          <w:rFonts w:ascii="Century Gothic" w:hAnsi="Century Gothic"/>
          <w:sz w:val="22"/>
          <w:szCs w:val="22"/>
          <w:lang w:val="en-US"/>
        </w:rPr>
        <w:t xml:space="preserve"> </w:t>
      </w:r>
      <w:hyperlink r:id="rId2" w:history="1">
        <w:r w:rsidR="003D66D0" w:rsidRPr="00AD2A3D">
          <w:rPr>
            <w:rStyle w:val="Hyperlink"/>
            <w:rFonts w:ascii="Century Gothic" w:hAnsi="Century Gothic"/>
            <w:sz w:val="22"/>
            <w:szCs w:val="22"/>
            <w:lang w:val="en-US"/>
          </w:rPr>
          <w:t>http://www.moi.gov.iq/ArticleShow.aspx?ID=2151</w:t>
        </w:r>
      </w:hyperlink>
      <w:r w:rsidRPr="003D66D0">
        <w:rPr>
          <w:rFonts w:ascii="Century Gothic" w:hAnsi="Century Gothic"/>
          <w:sz w:val="22"/>
          <w:szCs w:val="22"/>
          <w:lang w:val="en-US"/>
        </w:rPr>
        <w:t xml:space="preserve"> </w:t>
      </w:r>
    </w:p>
    <w:p w:rsidR="006131AB" w:rsidRPr="003D66D0" w:rsidRDefault="006131AB" w:rsidP="006131AB">
      <w:pPr>
        <w:pStyle w:val="FootnoteText"/>
        <w:bidi/>
        <w:jc w:val="right"/>
        <w:rPr>
          <w:rFonts w:ascii="Century Gothic" w:hAnsi="Century Gothic"/>
          <w:sz w:val="22"/>
          <w:szCs w:val="22"/>
          <w:lang w:val="en-US"/>
        </w:rPr>
      </w:pPr>
      <w:r w:rsidRPr="003D66D0">
        <w:rPr>
          <w:rFonts w:ascii="Century Gothic" w:hAnsi="Century Gothic"/>
          <w:sz w:val="24"/>
          <w:szCs w:val="24"/>
          <w:rtl/>
          <w:lang w:val="en-US"/>
        </w:rPr>
        <w:t>"الظاهرة تتنافى مع عادات المجتمع العراقي ولها تأثيرات سلبية على بنية المجتمعات</w:t>
      </w:r>
      <w:r w:rsidRPr="003D66D0">
        <w:rPr>
          <w:rFonts w:ascii="Century Gothic" w:hAnsi="Century Gothic"/>
          <w:sz w:val="24"/>
          <w:szCs w:val="24"/>
          <w:lang w:val="en-US"/>
        </w:rPr>
        <w:t>".</w:t>
      </w:r>
    </w:p>
  </w:footnote>
  <w:footnote w:id="5">
    <w:p w:rsidR="005B03F6" w:rsidRPr="003D66D0" w:rsidRDefault="005B03F6" w:rsidP="0015267E">
      <w:pPr>
        <w:pStyle w:val="FootnoteText"/>
        <w:rPr>
          <w:rFonts w:ascii="Century Gothic" w:hAnsi="Century Gothic"/>
          <w:sz w:val="22"/>
          <w:szCs w:val="22"/>
          <w:lang w:val="en-US"/>
        </w:rPr>
      </w:pPr>
      <w:r w:rsidRPr="003D66D0">
        <w:rPr>
          <w:rStyle w:val="FootnoteReference"/>
          <w:rFonts w:ascii="Century Gothic" w:hAnsi="Century Gothic"/>
          <w:sz w:val="22"/>
          <w:szCs w:val="22"/>
        </w:rPr>
        <w:footnoteRef/>
      </w:r>
      <w:r w:rsidRPr="003D66D0">
        <w:rPr>
          <w:rFonts w:ascii="Century Gothic" w:hAnsi="Century Gothic"/>
          <w:sz w:val="22"/>
          <w:szCs w:val="22"/>
          <w:lang w:val="en-US"/>
        </w:rPr>
        <w:t xml:space="preserve"> “The white sound of death: "Symphony" By Adel Abidin” by Nat Muller from the essay in the publication 'Symphony' edited by </w:t>
      </w:r>
      <w:proofErr w:type="spellStart"/>
      <w:r w:rsidRPr="003D66D0">
        <w:rPr>
          <w:rFonts w:ascii="Century Gothic" w:hAnsi="Century Gothic"/>
          <w:sz w:val="22"/>
          <w:szCs w:val="22"/>
          <w:lang w:val="en-US"/>
        </w:rPr>
        <w:t>Basak</w:t>
      </w:r>
      <w:proofErr w:type="spellEnd"/>
      <w:r w:rsidRPr="003D66D0">
        <w:rPr>
          <w:rFonts w:ascii="Century Gothic" w:hAnsi="Century Gothic"/>
          <w:sz w:val="22"/>
          <w:szCs w:val="22"/>
          <w:lang w:val="en-US"/>
        </w:rPr>
        <w:t xml:space="preserve"> </w:t>
      </w:r>
      <w:proofErr w:type="spellStart"/>
      <w:r w:rsidRPr="003D66D0">
        <w:rPr>
          <w:rFonts w:ascii="Century Gothic" w:hAnsi="Century Gothic"/>
          <w:sz w:val="22"/>
          <w:szCs w:val="22"/>
          <w:lang w:val="en-US"/>
        </w:rPr>
        <w:t>Senova</w:t>
      </w:r>
      <w:proofErr w:type="spellEnd"/>
      <w:r w:rsidRPr="003D66D0">
        <w:rPr>
          <w:rFonts w:ascii="Century Gothic" w:hAnsi="Century Gothic"/>
          <w:sz w:val="22"/>
          <w:szCs w:val="22"/>
          <w:lang w:val="en-US"/>
        </w:rPr>
        <w:t xml:space="preserve"> and published by </w:t>
      </w:r>
      <w:proofErr w:type="spellStart"/>
      <w:r w:rsidRPr="003D66D0">
        <w:rPr>
          <w:rFonts w:ascii="Century Gothic" w:hAnsi="Century Gothic"/>
          <w:sz w:val="22"/>
          <w:szCs w:val="22"/>
          <w:lang w:val="en-US"/>
        </w:rPr>
        <w:t>Lawrie</w:t>
      </w:r>
      <w:proofErr w:type="spellEnd"/>
      <w:r w:rsidRPr="003D66D0">
        <w:rPr>
          <w:rFonts w:ascii="Century Gothic" w:hAnsi="Century Gothic"/>
          <w:sz w:val="22"/>
          <w:szCs w:val="22"/>
          <w:lang w:val="en-US"/>
        </w:rPr>
        <w:t xml:space="preserve"> </w:t>
      </w:r>
      <w:proofErr w:type="spellStart"/>
      <w:r w:rsidRPr="003D66D0">
        <w:rPr>
          <w:rFonts w:ascii="Century Gothic" w:hAnsi="Century Gothic"/>
          <w:sz w:val="22"/>
          <w:szCs w:val="22"/>
          <w:lang w:val="en-US"/>
        </w:rPr>
        <w:t>Shabibi</w:t>
      </w:r>
      <w:proofErr w:type="spellEnd"/>
      <w:r w:rsidRPr="003D66D0">
        <w:rPr>
          <w:rFonts w:ascii="Century Gothic" w:hAnsi="Century Gothic"/>
          <w:sz w:val="22"/>
          <w:szCs w:val="22"/>
          <w:lang w:val="en-US"/>
        </w:rPr>
        <w:t xml:space="preserve">. </w:t>
      </w:r>
      <w:proofErr w:type="spellStart"/>
      <w:r w:rsidRPr="003D66D0">
        <w:rPr>
          <w:rFonts w:ascii="Century Gothic" w:hAnsi="Century Gothic"/>
          <w:sz w:val="22"/>
          <w:szCs w:val="22"/>
          <w:lang w:val="en-US"/>
        </w:rPr>
        <w:t>Ultra:Extra</w:t>
      </w:r>
      <w:proofErr w:type="spellEnd"/>
      <w:r w:rsidRPr="003D66D0">
        <w:rPr>
          <w:rFonts w:ascii="Century Gothic" w:hAnsi="Century Gothic"/>
          <w:sz w:val="22"/>
          <w:szCs w:val="22"/>
          <w:lang w:val="en-US"/>
        </w:rPr>
        <w:t>; March 27, 2013.</w:t>
      </w:r>
    </w:p>
  </w:footnote>
  <w:footnote w:id="6">
    <w:p w:rsidR="004114FD" w:rsidRPr="003D66D0" w:rsidRDefault="004114FD" w:rsidP="0015267E">
      <w:pPr>
        <w:pStyle w:val="FootnoteText"/>
        <w:rPr>
          <w:rFonts w:ascii="Century Gothic" w:hAnsi="Century Gothic"/>
          <w:sz w:val="22"/>
          <w:szCs w:val="22"/>
          <w:lang w:val="en-US"/>
        </w:rPr>
      </w:pPr>
      <w:r w:rsidRPr="003D66D0">
        <w:rPr>
          <w:rStyle w:val="FootnoteReference"/>
          <w:rFonts w:ascii="Century Gothic" w:hAnsi="Century Gothic"/>
          <w:sz w:val="22"/>
          <w:szCs w:val="22"/>
        </w:rPr>
        <w:footnoteRef/>
      </w:r>
      <w:r w:rsidRPr="003D66D0">
        <w:rPr>
          <w:rFonts w:ascii="Century Gothic" w:hAnsi="Century Gothic"/>
          <w:sz w:val="22"/>
          <w:szCs w:val="22"/>
          <w:lang w:val="en-US"/>
        </w:rPr>
        <w:t xml:space="preserve"> Ancient </w:t>
      </w:r>
      <w:r w:rsidR="00157586" w:rsidRPr="003D66D0">
        <w:rPr>
          <w:rFonts w:ascii="Century Gothic" w:hAnsi="Century Gothic"/>
          <w:sz w:val="22"/>
          <w:szCs w:val="22"/>
          <w:lang w:val="en-US"/>
        </w:rPr>
        <w:t>Arabic word for dove</w:t>
      </w:r>
    </w:p>
  </w:footnote>
  <w:footnote w:id="7">
    <w:p w:rsidR="00157586" w:rsidRPr="003D66D0" w:rsidRDefault="00157586" w:rsidP="0015267E">
      <w:pPr>
        <w:pStyle w:val="FootnoteText"/>
        <w:rPr>
          <w:rFonts w:ascii="Century Gothic" w:hAnsi="Century Gothic"/>
          <w:sz w:val="22"/>
          <w:szCs w:val="22"/>
          <w:lang w:val="en-US"/>
        </w:rPr>
      </w:pPr>
      <w:r w:rsidRPr="003D66D0">
        <w:rPr>
          <w:rStyle w:val="FootnoteReference"/>
          <w:rFonts w:ascii="Century Gothic" w:hAnsi="Century Gothic"/>
          <w:sz w:val="22"/>
          <w:szCs w:val="22"/>
        </w:rPr>
        <w:footnoteRef/>
      </w:r>
      <w:r w:rsidRPr="003D66D0">
        <w:rPr>
          <w:rFonts w:ascii="Century Gothic" w:hAnsi="Century Gothic"/>
          <w:sz w:val="22"/>
          <w:szCs w:val="22"/>
          <w:lang w:val="en-US"/>
        </w:rPr>
        <w:t xml:space="preserve"> SEAMAN, Anna: “What we loved at Dubai's </w:t>
      </w:r>
      <w:proofErr w:type="spellStart"/>
      <w:r w:rsidRPr="003D66D0">
        <w:rPr>
          <w:rFonts w:ascii="Century Gothic" w:hAnsi="Century Gothic"/>
          <w:sz w:val="22"/>
          <w:szCs w:val="22"/>
          <w:lang w:val="en-US"/>
        </w:rPr>
        <w:t>Lawrie</w:t>
      </w:r>
      <w:proofErr w:type="spellEnd"/>
      <w:r w:rsidRPr="003D66D0">
        <w:rPr>
          <w:rFonts w:ascii="Century Gothic" w:hAnsi="Century Gothic"/>
          <w:sz w:val="22"/>
          <w:szCs w:val="22"/>
          <w:lang w:val="en-US"/>
        </w:rPr>
        <w:t xml:space="preserve"> </w:t>
      </w:r>
      <w:proofErr w:type="spellStart"/>
      <w:r w:rsidRPr="003D66D0">
        <w:rPr>
          <w:rFonts w:ascii="Century Gothic" w:hAnsi="Century Gothic"/>
          <w:sz w:val="22"/>
          <w:szCs w:val="22"/>
          <w:lang w:val="en-US"/>
        </w:rPr>
        <w:t>Shabibi</w:t>
      </w:r>
      <w:proofErr w:type="spellEnd"/>
      <w:r w:rsidRPr="003D66D0">
        <w:rPr>
          <w:rFonts w:ascii="Century Gothic" w:hAnsi="Century Gothic"/>
          <w:sz w:val="22"/>
          <w:szCs w:val="22"/>
          <w:lang w:val="en-US"/>
        </w:rPr>
        <w:t xml:space="preserve">, Isabelle van den </w:t>
      </w:r>
      <w:proofErr w:type="spellStart"/>
      <w:r w:rsidRPr="003D66D0">
        <w:rPr>
          <w:rFonts w:ascii="Century Gothic" w:hAnsi="Century Gothic"/>
          <w:sz w:val="22"/>
          <w:szCs w:val="22"/>
          <w:lang w:val="en-US"/>
        </w:rPr>
        <w:t>Eynde</w:t>
      </w:r>
      <w:proofErr w:type="spellEnd"/>
      <w:r w:rsidRPr="003D66D0">
        <w:rPr>
          <w:rFonts w:ascii="Century Gothic" w:hAnsi="Century Gothic"/>
          <w:sz w:val="22"/>
          <w:szCs w:val="22"/>
          <w:lang w:val="en-US"/>
        </w:rPr>
        <w:t>, Green Art and Grey Noise”; The National (March 2013) http://www.thenational.ae/arts-culture/art/what-we-loved-at-dubais-lawrie-shabibi-isabelle-van-den-eynde-green-art-and-grey-noise</w:t>
      </w:r>
    </w:p>
  </w:footnote>
  <w:footnote w:id="8">
    <w:p w:rsidR="00502C4A" w:rsidRPr="003D66D0" w:rsidRDefault="00502C4A" w:rsidP="0015267E">
      <w:pPr>
        <w:pStyle w:val="FootnoteText"/>
        <w:rPr>
          <w:rFonts w:ascii="Century Gothic" w:hAnsi="Century Gothic"/>
          <w:sz w:val="22"/>
          <w:szCs w:val="22"/>
          <w:lang w:val="en-US"/>
        </w:rPr>
      </w:pPr>
      <w:r w:rsidRPr="003D66D0">
        <w:rPr>
          <w:rStyle w:val="FootnoteReference"/>
          <w:rFonts w:ascii="Century Gothic" w:hAnsi="Century Gothic"/>
          <w:sz w:val="22"/>
          <w:szCs w:val="22"/>
        </w:rPr>
        <w:footnoteRef/>
      </w:r>
      <w:r w:rsidRPr="003D66D0">
        <w:rPr>
          <w:rFonts w:ascii="Century Gothic" w:hAnsi="Century Gothic"/>
          <w:sz w:val="22"/>
          <w:szCs w:val="22"/>
          <w:lang w:val="en-US"/>
        </w:rPr>
        <w:t xml:space="preserve"> Description of « Mass » by Adel </w:t>
      </w:r>
      <w:proofErr w:type="spellStart"/>
      <w:r w:rsidRPr="003D66D0">
        <w:rPr>
          <w:rFonts w:ascii="Century Gothic" w:hAnsi="Century Gothic"/>
          <w:sz w:val="22"/>
          <w:szCs w:val="22"/>
          <w:lang w:val="en-US"/>
        </w:rPr>
        <w:t>Abidin</w:t>
      </w:r>
      <w:proofErr w:type="spellEnd"/>
      <w:r w:rsidRPr="003D66D0">
        <w:rPr>
          <w:rFonts w:ascii="Century Gothic" w:hAnsi="Century Gothic"/>
          <w:sz w:val="22"/>
          <w:szCs w:val="22"/>
          <w:lang w:val="en-US"/>
        </w:rPr>
        <w:t xml:space="preserve">, </w:t>
      </w:r>
      <w:hyperlink r:id="rId3" w:history="1">
        <w:r w:rsidRPr="003D66D0">
          <w:rPr>
            <w:rStyle w:val="Hyperlink"/>
            <w:rFonts w:ascii="Century Gothic" w:hAnsi="Century Gothic"/>
            <w:sz w:val="22"/>
            <w:szCs w:val="22"/>
            <w:lang w:val="en-US"/>
          </w:rPr>
          <w:t>http://www.adelabidin.com/animation/mass</w:t>
        </w:r>
      </w:hyperlink>
      <w:r w:rsidRPr="003D66D0">
        <w:rPr>
          <w:rFonts w:ascii="Century Gothic" w:hAnsi="Century Gothic"/>
          <w:sz w:val="22"/>
          <w:szCs w:val="22"/>
          <w:lang w:val="en-US"/>
        </w:rPr>
        <w:t xml:space="preserve">. </w:t>
      </w:r>
    </w:p>
  </w:footnote>
  <w:footnote w:id="9">
    <w:p w:rsidR="00F002FE" w:rsidRPr="003D66D0" w:rsidRDefault="00F002FE" w:rsidP="0015267E">
      <w:pPr>
        <w:pStyle w:val="FootnoteText"/>
        <w:rPr>
          <w:rFonts w:ascii="Century Gothic" w:hAnsi="Century Gothic"/>
          <w:sz w:val="22"/>
          <w:szCs w:val="22"/>
          <w:lang w:val="en-US"/>
        </w:rPr>
      </w:pPr>
      <w:r w:rsidRPr="003D66D0">
        <w:rPr>
          <w:rStyle w:val="FootnoteReference"/>
          <w:rFonts w:ascii="Century Gothic" w:hAnsi="Century Gothic"/>
          <w:sz w:val="22"/>
          <w:szCs w:val="22"/>
        </w:rPr>
        <w:footnoteRef/>
      </w:r>
      <w:r w:rsidRPr="003D66D0">
        <w:rPr>
          <w:rFonts w:ascii="Century Gothic" w:hAnsi="Century Gothic"/>
          <w:sz w:val="22"/>
          <w:szCs w:val="22"/>
          <w:lang w:val="en-US"/>
        </w:rPr>
        <w:t xml:space="preserve"> COHEN Stanley : « Folk Devils and Moral Panics »; </w:t>
      </w:r>
      <w:r w:rsidRPr="003D66D0">
        <w:rPr>
          <w:rStyle w:val="reference-text"/>
          <w:rFonts w:ascii="Century Gothic" w:hAnsi="Century Gothic"/>
          <w:sz w:val="22"/>
          <w:szCs w:val="22"/>
          <w:lang w:val="en-US"/>
        </w:rPr>
        <w:t>St Albans: Paladin (first publication in 1973).</w:t>
      </w:r>
    </w:p>
  </w:footnote>
  <w:footnote w:id="10">
    <w:p w:rsidR="00F46E59" w:rsidRPr="00F46E59" w:rsidRDefault="00F46E59" w:rsidP="00F46E59">
      <w:pPr>
        <w:pStyle w:val="FootnoteText"/>
        <w:rPr>
          <w:lang w:val="en-US"/>
        </w:rPr>
      </w:pPr>
      <w:r>
        <w:rPr>
          <w:rStyle w:val="FootnoteReference"/>
        </w:rPr>
        <w:footnoteRef/>
      </w:r>
      <w:r w:rsidRPr="00F46E59">
        <w:rPr>
          <w:lang w:val="en-US"/>
        </w:rPr>
        <w:t xml:space="preserve"> </w:t>
      </w:r>
      <w:r w:rsidRPr="00F46E59">
        <w:rPr>
          <w:rFonts w:ascii="Century Gothic" w:hAnsi="Century Gothic"/>
          <w:sz w:val="22"/>
          <w:szCs w:val="22"/>
          <w:lang w:val="en-US"/>
        </w:rPr>
        <w:t xml:space="preserve">Also the title of a project by </w:t>
      </w:r>
      <w:r>
        <w:rPr>
          <w:rFonts w:ascii="Century Gothic" w:hAnsi="Century Gothic"/>
          <w:sz w:val="22"/>
          <w:szCs w:val="22"/>
          <w:lang w:val="en-US"/>
        </w:rPr>
        <w:t xml:space="preserve">the </w:t>
      </w:r>
      <w:r w:rsidRPr="00F46E59">
        <w:rPr>
          <w:rFonts w:ascii="Century Gothic" w:hAnsi="Century Gothic"/>
          <w:sz w:val="22"/>
          <w:szCs w:val="22"/>
          <w:lang w:val="en-US"/>
        </w:rPr>
        <w:t>UMAM</w:t>
      </w:r>
      <w:r>
        <w:rPr>
          <w:rFonts w:ascii="Century Gothic" w:hAnsi="Century Gothic"/>
          <w:sz w:val="22"/>
          <w:szCs w:val="22"/>
          <w:lang w:val="en-US"/>
        </w:rPr>
        <w:t xml:space="preserve"> Documentation and Research Center </w:t>
      </w:r>
      <w:r w:rsidRPr="00F46E59">
        <w:rPr>
          <w:rFonts w:ascii="Century Gothic" w:hAnsi="Century Gothic"/>
          <w:sz w:val="22"/>
          <w:szCs w:val="22"/>
          <w:lang w:val="en-US"/>
        </w:rPr>
        <w:t>http://www.memoryatwork.org/</w:t>
      </w:r>
    </w:p>
  </w:footnote>
  <w:footnote w:id="11">
    <w:p w:rsidR="00310DF9" w:rsidRPr="003D66D0" w:rsidRDefault="00310DF9" w:rsidP="0015267E">
      <w:pPr>
        <w:pStyle w:val="FootnoteText"/>
        <w:rPr>
          <w:rFonts w:ascii="Century Gothic" w:hAnsi="Century Gothic"/>
          <w:sz w:val="22"/>
          <w:szCs w:val="22"/>
        </w:rPr>
      </w:pPr>
      <w:r w:rsidRPr="003D66D0">
        <w:rPr>
          <w:rStyle w:val="FootnoteReference"/>
          <w:rFonts w:ascii="Century Gothic" w:hAnsi="Century Gothic"/>
          <w:sz w:val="22"/>
          <w:szCs w:val="22"/>
        </w:rPr>
        <w:footnoteRef/>
      </w:r>
      <w:r w:rsidRPr="003D66D0">
        <w:rPr>
          <w:rFonts w:ascii="Century Gothic" w:hAnsi="Century Gothic"/>
          <w:sz w:val="22"/>
          <w:szCs w:val="22"/>
        </w:rPr>
        <w:t xml:space="preserve"> CHABROL Arnaud : La fabrique artistique de la mémoire : effet de génération et entreprises artistiques dans le Liban contemporain article publié dans Mémoires de guerres au Liban (MERMIER Franck et VARIN Christophe (</w:t>
      </w:r>
      <w:proofErr w:type="spellStart"/>
      <w:r w:rsidRPr="003D66D0">
        <w:rPr>
          <w:rFonts w:ascii="Century Gothic" w:hAnsi="Century Gothic"/>
          <w:sz w:val="22"/>
          <w:szCs w:val="22"/>
        </w:rPr>
        <w:t>dir</w:t>
      </w:r>
      <w:proofErr w:type="spellEnd"/>
      <w:r w:rsidRPr="003D66D0">
        <w:rPr>
          <w:rFonts w:ascii="Century Gothic" w:hAnsi="Century Gothic"/>
          <w:sz w:val="22"/>
          <w:szCs w:val="22"/>
        </w:rPr>
        <w:t xml:space="preserve">.)), Arles, </w:t>
      </w:r>
      <w:proofErr w:type="spellStart"/>
      <w:r w:rsidRPr="003D66D0">
        <w:rPr>
          <w:rFonts w:ascii="Century Gothic" w:hAnsi="Century Gothic"/>
          <w:sz w:val="22"/>
          <w:szCs w:val="22"/>
        </w:rPr>
        <w:t>Sindbad</w:t>
      </w:r>
      <w:proofErr w:type="spellEnd"/>
      <w:r w:rsidRPr="003D66D0">
        <w:rPr>
          <w:rFonts w:ascii="Century Gothic" w:hAnsi="Century Gothic"/>
          <w:sz w:val="22"/>
          <w:szCs w:val="22"/>
        </w:rPr>
        <w:t>/Actes Sud/</w:t>
      </w:r>
      <w:proofErr w:type="spellStart"/>
      <w:r w:rsidRPr="003D66D0">
        <w:rPr>
          <w:rFonts w:ascii="Century Gothic" w:hAnsi="Century Gothic"/>
          <w:sz w:val="22"/>
          <w:szCs w:val="22"/>
        </w:rPr>
        <w:t>Ifpo</w:t>
      </w:r>
      <w:proofErr w:type="spellEnd"/>
      <w:r w:rsidRPr="003D66D0">
        <w:rPr>
          <w:rFonts w:ascii="Century Gothic" w:hAnsi="Century Gothic"/>
          <w:sz w:val="22"/>
          <w:szCs w:val="22"/>
        </w:rPr>
        <w:t>, 2010, pp. 485-509.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E05" w:rsidRDefault="00034E05" w:rsidP="00B37797">
    <w:pPr>
      <w:spacing w:after="0"/>
      <w:jc w:val="both"/>
      <w:rPr>
        <w:rFonts w:ascii="Century Gothic" w:hAnsi="Century Gothic"/>
        <w:b/>
        <w:bCs/>
        <w:lang w:val="en-US"/>
      </w:rPr>
    </w:pPr>
    <w:r w:rsidRPr="00034E05">
      <w:rPr>
        <w:rFonts w:ascii="Century Gothic" w:hAnsi="Century Gothic"/>
        <w:b/>
        <w:bCs/>
        <w:lang w:val="en-US"/>
      </w:rPr>
      <w:t>CONTEMPORARY ART AND GEOPOLITICS IN THE ARAB WORLD</w:t>
    </w:r>
  </w:p>
  <w:p w:rsidR="00034E05" w:rsidRDefault="00034E05" w:rsidP="00F93791">
    <w:pPr>
      <w:pBdr>
        <w:bottom w:val="dotted" w:sz="4" w:space="1" w:color="auto"/>
      </w:pBdr>
      <w:spacing w:after="0"/>
      <w:jc w:val="both"/>
      <w:rPr>
        <w:rFonts w:ascii="Century Gothic" w:hAnsi="Century Gothic"/>
        <w:b/>
        <w:bCs/>
        <w:lang w:val="en-US"/>
      </w:rPr>
    </w:pPr>
    <w:r w:rsidRPr="00034E05">
      <w:rPr>
        <w:rFonts w:ascii="Century Gothic" w:hAnsi="Century Gothic"/>
        <w:b/>
        <w:bCs/>
        <w:lang w:val="en-US"/>
      </w:rPr>
      <w:t>Adel Abidin – Symphony of Iraqi youth and identity quest</w:t>
    </w:r>
  </w:p>
  <w:p w:rsidR="00F93791" w:rsidRPr="00034E05" w:rsidRDefault="00F93791" w:rsidP="00F93791">
    <w:pPr>
      <w:spacing w:after="0"/>
      <w:jc w:val="both"/>
      <w:rPr>
        <w:rFonts w:ascii="Century Gothic" w:hAnsi="Century Gothic"/>
        <w:b/>
        <w:bCs/>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EF" w:rsidRPr="00342677" w:rsidRDefault="00AA43EF" w:rsidP="00AA43EF">
    <w:pPr>
      <w:spacing w:after="0"/>
      <w:jc w:val="both"/>
      <w:rPr>
        <w:rFonts w:ascii="Century Gothic" w:hAnsi="Century Gothic"/>
        <w:sz w:val="24"/>
        <w:szCs w:val="24"/>
        <w:lang w:val="en-US"/>
      </w:rPr>
    </w:pPr>
    <w:r w:rsidRPr="00342677">
      <w:rPr>
        <w:rFonts w:ascii="Century Gothic" w:hAnsi="Century Gothic"/>
        <w:sz w:val="24"/>
        <w:szCs w:val="24"/>
        <w:lang w:val="en-US"/>
      </w:rPr>
      <w:t>CONTEMPORARY ART AND GEOPOLITICS IN THE ARAB WORLD</w:t>
    </w:r>
  </w:p>
  <w:p w:rsidR="00AA43EF" w:rsidRPr="00342677" w:rsidRDefault="00AA43EF" w:rsidP="00AA43EF">
    <w:pPr>
      <w:pBdr>
        <w:bottom w:val="dotted" w:sz="4" w:space="1" w:color="auto"/>
      </w:pBdr>
      <w:spacing w:after="0"/>
      <w:jc w:val="both"/>
      <w:rPr>
        <w:rFonts w:ascii="Century Gothic" w:hAnsi="Century Gothic"/>
        <w:b/>
        <w:bCs/>
        <w:sz w:val="28"/>
        <w:szCs w:val="28"/>
        <w:lang w:val="en-US"/>
      </w:rPr>
    </w:pPr>
    <w:r w:rsidRPr="00342677">
      <w:rPr>
        <w:rFonts w:ascii="Century Gothic" w:hAnsi="Century Gothic"/>
        <w:b/>
        <w:bCs/>
        <w:sz w:val="28"/>
        <w:szCs w:val="28"/>
        <w:lang w:val="en-US"/>
      </w:rPr>
      <w:t>Adel Abidin – Symphony of Iraqi youth and identity quest</w:t>
    </w:r>
  </w:p>
  <w:p w:rsidR="00AA43EF" w:rsidRPr="00AA43EF" w:rsidRDefault="00AA43EF">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74DE5"/>
    <w:multiLevelType w:val="hybridMultilevel"/>
    <w:tmpl w:val="0448A422"/>
    <w:lvl w:ilvl="0" w:tplc="42284676">
      <w:start w:val="1"/>
      <w:numFmt w:val="bullet"/>
      <w:lvlText w:val=""/>
      <w:lvlJc w:val="left"/>
      <w:pPr>
        <w:tabs>
          <w:tab w:val="num" w:pos="720"/>
        </w:tabs>
        <w:ind w:left="720" w:hanging="360"/>
      </w:pPr>
      <w:rPr>
        <w:rFonts w:ascii="Wingdings" w:hAnsi="Wingdings" w:hint="default"/>
      </w:rPr>
    </w:lvl>
    <w:lvl w:ilvl="1" w:tplc="A746D5DE" w:tentative="1">
      <w:start w:val="1"/>
      <w:numFmt w:val="bullet"/>
      <w:lvlText w:val=""/>
      <w:lvlJc w:val="left"/>
      <w:pPr>
        <w:tabs>
          <w:tab w:val="num" w:pos="1440"/>
        </w:tabs>
        <w:ind w:left="1440" w:hanging="360"/>
      </w:pPr>
      <w:rPr>
        <w:rFonts w:ascii="Wingdings" w:hAnsi="Wingdings" w:hint="default"/>
      </w:rPr>
    </w:lvl>
    <w:lvl w:ilvl="2" w:tplc="259E6780" w:tentative="1">
      <w:start w:val="1"/>
      <w:numFmt w:val="bullet"/>
      <w:lvlText w:val=""/>
      <w:lvlJc w:val="left"/>
      <w:pPr>
        <w:tabs>
          <w:tab w:val="num" w:pos="2160"/>
        </w:tabs>
        <w:ind w:left="2160" w:hanging="360"/>
      </w:pPr>
      <w:rPr>
        <w:rFonts w:ascii="Wingdings" w:hAnsi="Wingdings" w:hint="default"/>
      </w:rPr>
    </w:lvl>
    <w:lvl w:ilvl="3" w:tplc="14A455BA" w:tentative="1">
      <w:start w:val="1"/>
      <w:numFmt w:val="bullet"/>
      <w:lvlText w:val=""/>
      <w:lvlJc w:val="left"/>
      <w:pPr>
        <w:tabs>
          <w:tab w:val="num" w:pos="2880"/>
        </w:tabs>
        <w:ind w:left="2880" w:hanging="360"/>
      </w:pPr>
      <w:rPr>
        <w:rFonts w:ascii="Wingdings" w:hAnsi="Wingdings" w:hint="default"/>
      </w:rPr>
    </w:lvl>
    <w:lvl w:ilvl="4" w:tplc="1CC2B7E0" w:tentative="1">
      <w:start w:val="1"/>
      <w:numFmt w:val="bullet"/>
      <w:lvlText w:val=""/>
      <w:lvlJc w:val="left"/>
      <w:pPr>
        <w:tabs>
          <w:tab w:val="num" w:pos="3600"/>
        </w:tabs>
        <w:ind w:left="3600" w:hanging="360"/>
      </w:pPr>
      <w:rPr>
        <w:rFonts w:ascii="Wingdings" w:hAnsi="Wingdings" w:hint="default"/>
      </w:rPr>
    </w:lvl>
    <w:lvl w:ilvl="5" w:tplc="7BC4725E" w:tentative="1">
      <w:start w:val="1"/>
      <w:numFmt w:val="bullet"/>
      <w:lvlText w:val=""/>
      <w:lvlJc w:val="left"/>
      <w:pPr>
        <w:tabs>
          <w:tab w:val="num" w:pos="4320"/>
        </w:tabs>
        <w:ind w:left="4320" w:hanging="360"/>
      </w:pPr>
      <w:rPr>
        <w:rFonts w:ascii="Wingdings" w:hAnsi="Wingdings" w:hint="default"/>
      </w:rPr>
    </w:lvl>
    <w:lvl w:ilvl="6" w:tplc="DAEACB2A" w:tentative="1">
      <w:start w:val="1"/>
      <w:numFmt w:val="bullet"/>
      <w:lvlText w:val=""/>
      <w:lvlJc w:val="left"/>
      <w:pPr>
        <w:tabs>
          <w:tab w:val="num" w:pos="5040"/>
        </w:tabs>
        <w:ind w:left="5040" w:hanging="360"/>
      </w:pPr>
      <w:rPr>
        <w:rFonts w:ascii="Wingdings" w:hAnsi="Wingdings" w:hint="default"/>
      </w:rPr>
    </w:lvl>
    <w:lvl w:ilvl="7" w:tplc="9098A7CA" w:tentative="1">
      <w:start w:val="1"/>
      <w:numFmt w:val="bullet"/>
      <w:lvlText w:val=""/>
      <w:lvlJc w:val="left"/>
      <w:pPr>
        <w:tabs>
          <w:tab w:val="num" w:pos="5760"/>
        </w:tabs>
        <w:ind w:left="5760" w:hanging="360"/>
      </w:pPr>
      <w:rPr>
        <w:rFonts w:ascii="Wingdings" w:hAnsi="Wingdings" w:hint="default"/>
      </w:rPr>
    </w:lvl>
    <w:lvl w:ilvl="8" w:tplc="A1AA9B6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footnotePr>
    <w:footnote w:id="-1"/>
    <w:footnote w:id="0"/>
  </w:footnotePr>
  <w:endnotePr>
    <w:endnote w:id="-1"/>
    <w:endnote w:id="0"/>
  </w:endnotePr>
  <w:compat/>
  <w:rsids>
    <w:rsidRoot w:val="009A2C86"/>
    <w:rsid w:val="00034E05"/>
    <w:rsid w:val="00071349"/>
    <w:rsid w:val="000B1ED0"/>
    <w:rsid w:val="000D7698"/>
    <w:rsid w:val="000F4647"/>
    <w:rsid w:val="00114732"/>
    <w:rsid w:val="0014449D"/>
    <w:rsid w:val="0015267E"/>
    <w:rsid w:val="00157586"/>
    <w:rsid w:val="00162602"/>
    <w:rsid w:val="00170830"/>
    <w:rsid w:val="001846C1"/>
    <w:rsid w:val="001A4FD4"/>
    <w:rsid w:val="001B7D46"/>
    <w:rsid w:val="001F448F"/>
    <w:rsid w:val="00205C8A"/>
    <w:rsid w:val="00206E41"/>
    <w:rsid w:val="00211C3D"/>
    <w:rsid w:val="00295195"/>
    <w:rsid w:val="002A5677"/>
    <w:rsid w:val="002A5715"/>
    <w:rsid w:val="002A5E8C"/>
    <w:rsid w:val="002B59DC"/>
    <w:rsid w:val="00310DF9"/>
    <w:rsid w:val="003244DE"/>
    <w:rsid w:val="003318F4"/>
    <w:rsid w:val="00342677"/>
    <w:rsid w:val="003461E8"/>
    <w:rsid w:val="00356E4C"/>
    <w:rsid w:val="003B4EA8"/>
    <w:rsid w:val="003B6E72"/>
    <w:rsid w:val="003D272D"/>
    <w:rsid w:val="003D3DE4"/>
    <w:rsid w:val="003D66D0"/>
    <w:rsid w:val="00405583"/>
    <w:rsid w:val="00406EFD"/>
    <w:rsid w:val="004114FD"/>
    <w:rsid w:val="00425BE8"/>
    <w:rsid w:val="004732EE"/>
    <w:rsid w:val="004867BE"/>
    <w:rsid w:val="00495E21"/>
    <w:rsid w:val="004F3BD0"/>
    <w:rsid w:val="0050123B"/>
    <w:rsid w:val="00502C4A"/>
    <w:rsid w:val="005610B8"/>
    <w:rsid w:val="0057241F"/>
    <w:rsid w:val="00574967"/>
    <w:rsid w:val="005920D1"/>
    <w:rsid w:val="005B03F6"/>
    <w:rsid w:val="005E6EB0"/>
    <w:rsid w:val="006131AB"/>
    <w:rsid w:val="006317B0"/>
    <w:rsid w:val="00640BD3"/>
    <w:rsid w:val="00650B7C"/>
    <w:rsid w:val="006525DA"/>
    <w:rsid w:val="00665E8C"/>
    <w:rsid w:val="00673A80"/>
    <w:rsid w:val="00683989"/>
    <w:rsid w:val="00692B5E"/>
    <w:rsid w:val="00697DC0"/>
    <w:rsid w:val="006C10B0"/>
    <w:rsid w:val="006E02CA"/>
    <w:rsid w:val="006F4077"/>
    <w:rsid w:val="0070257F"/>
    <w:rsid w:val="00730EA2"/>
    <w:rsid w:val="00731CA8"/>
    <w:rsid w:val="00742D57"/>
    <w:rsid w:val="0075361A"/>
    <w:rsid w:val="007718F5"/>
    <w:rsid w:val="0078659C"/>
    <w:rsid w:val="007969AE"/>
    <w:rsid w:val="007D4054"/>
    <w:rsid w:val="007F005A"/>
    <w:rsid w:val="00832F76"/>
    <w:rsid w:val="00833397"/>
    <w:rsid w:val="00840167"/>
    <w:rsid w:val="00841A26"/>
    <w:rsid w:val="008A7E7A"/>
    <w:rsid w:val="008D37C7"/>
    <w:rsid w:val="00971220"/>
    <w:rsid w:val="009776ED"/>
    <w:rsid w:val="009777DB"/>
    <w:rsid w:val="009A2C86"/>
    <w:rsid w:val="009C4C2A"/>
    <w:rsid w:val="009D26EE"/>
    <w:rsid w:val="009E3F56"/>
    <w:rsid w:val="009E44EE"/>
    <w:rsid w:val="009F11C9"/>
    <w:rsid w:val="009F3F2F"/>
    <w:rsid w:val="009F4B6D"/>
    <w:rsid w:val="00A37AB7"/>
    <w:rsid w:val="00A5104E"/>
    <w:rsid w:val="00A724B9"/>
    <w:rsid w:val="00AA43EF"/>
    <w:rsid w:val="00AB0A62"/>
    <w:rsid w:val="00B37797"/>
    <w:rsid w:val="00B9667E"/>
    <w:rsid w:val="00C24F57"/>
    <w:rsid w:val="00C3312D"/>
    <w:rsid w:val="00C34E83"/>
    <w:rsid w:val="00C72EF3"/>
    <w:rsid w:val="00C742A9"/>
    <w:rsid w:val="00C74D15"/>
    <w:rsid w:val="00C9687D"/>
    <w:rsid w:val="00CA0E15"/>
    <w:rsid w:val="00CB7105"/>
    <w:rsid w:val="00CC602A"/>
    <w:rsid w:val="00CE04FC"/>
    <w:rsid w:val="00CF6B3F"/>
    <w:rsid w:val="00D13625"/>
    <w:rsid w:val="00D25F45"/>
    <w:rsid w:val="00D267A3"/>
    <w:rsid w:val="00D30D3D"/>
    <w:rsid w:val="00D44D08"/>
    <w:rsid w:val="00D7412C"/>
    <w:rsid w:val="00DC7523"/>
    <w:rsid w:val="00E17D0D"/>
    <w:rsid w:val="00E25FC6"/>
    <w:rsid w:val="00E74F57"/>
    <w:rsid w:val="00E811B6"/>
    <w:rsid w:val="00E825D7"/>
    <w:rsid w:val="00E927FD"/>
    <w:rsid w:val="00EC72E8"/>
    <w:rsid w:val="00EF2195"/>
    <w:rsid w:val="00F002FE"/>
    <w:rsid w:val="00F03333"/>
    <w:rsid w:val="00F17D60"/>
    <w:rsid w:val="00F3755A"/>
    <w:rsid w:val="00F46E59"/>
    <w:rsid w:val="00F93021"/>
    <w:rsid w:val="00F93791"/>
    <w:rsid w:val="00F97070"/>
    <w:rsid w:val="00FC0435"/>
    <w:rsid w:val="00FC4FB3"/>
    <w:rsid w:val="00FF4B2F"/>
    <w:rsid w:val="00FF5F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7DB"/>
    <w:rPr>
      <w:sz w:val="22"/>
      <w:szCs w:val="22"/>
    </w:rPr>
  </w:style>
  <w:style w:type="paragraph" w:styleId="NormalWeb">
    <w:name w:val="Normal (Web)"/>
    <w:basedOn w:val="Normal"/>
    <w:uiPriority w:val="99"/>
    <w:semiHidden/>
    <w:unhideWhenUsed/>
    <w:rsid w:val="009A2C86"/>
    <w:pPr>
      <w:spacing w:before="100" w:beforeAutospacing="1" w:after="100" w:afterAutospacing="1" w:line="240" w:lineRule="auto"/>
    </w:pPr>
    <w:rPr>
      <w:rFonts w:ascii="Times New Roman" w:eastAsia="Times New Roman" w:hAnsi="Times New Roman"/>
      <w:sz w:val="24"/>
      <w:szCs w:val="24"/>
      <w:lang w:eastAsia="fr-FR"/>
    </w:rPr>
  </w:style>
  <w:style w:type="paragraph" w:styleId="Caption">
    <w:name w:val="caption"/>
    <w:basedOn w:val="Normal"/>
    <w:next w:val="Normal"/>
    <w:uiPriority w:val="35"/>
    <w:unhideWhenUsed/>
    <w:qFormat/>
    <w:rsid w:val="009A2C8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9A2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86"/>
    <w:rPr>
      <w:rFonts w:ascii="Tahoma" w:hAnsi="Tahoma" w:cs="Tahoma"/>
      <w:sz w:val="16"/>
      <w:szCs w:val="16"/>
    </w:rPr>
  </w:style>
  <w:style w:type="paragraph" w:styleId="Header">
    <w:name w:val="header"/>
    <w:basedOn w:val="Normal"/>
    <w:link w:val="HeaderChar"/>
    <w:uiPriority w:val="99"/>
    <w:unhideWhenUsed/>
    <w:rsid w:val="00034E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4E05"/>
    <w:rPr>
      <w:sz w:val="22"/>
      <w:szCs w:val="22"/>
    </w:rPr>
  </w:style>
  <w:style w:type="paragraph" w:styleId="Footer">
    <w:name w:val="footer"/>
    <w:basedOn w:val="Normal"/>
    <w:link w:val="FooterChar"/>
    <w:uiPriority w:val="99"/>
    <w:unhideWhenUsed/>
    <w:rsid w:val="00034E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4E05"/>
    <w:rPr>
      <w:sz w:val="22"/>
      <w:szCs w:val="22"/>
    </w:rPr>
  </w:style>
  <w:style w:type="character" w:styleId="Hyperlink">
    <w:name w:val="Hyperlink"/>
    <w:basedOn w:val="DefaultParagraphFont"/>
    <w:uiPriority w:val="99"/>
    <w:unhideWhenUsed/>
    <w:rsid w:val="00034E05"/>
    <w:rPr>
      <w:color w:val="0000FF" w:themeColor="hyperlink"/>
      <w:u w:val="single"/>
    </w:rPr>
  </w:style>
  <w:style w:type="paragraph" w:styleId="FootnoteText">
    <w:name w:val="footnote text"/>
    <w:basedOn w:val="Normal"/>
    <w:link w:val="FootnoteTextChar"/>
    <w:uiPriority w:val="99"/>
    <w:semiHidden/>
    <w:unhideWhenUsed/>
    <w:rsid w:val="00034E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E05"/>
  </w:style>
  <w:style w:type="character" w:styleId="FootnoteReference">
    <w:name w:val="footnote reference"/>
    <w:basedOn w:val="DefaultParagraphFont"/>
    <w:uiPriority w:val="99"/>
    <w:semiHidden/>
    <w:unhideWhenUsed/>
    <w:rsid w:val="00034E05"/>
    <w:rPr>
      <w:vertAlign w:val="superscript"/>
    </w:rPr>
  </w:style>
  <w:style w:type="table" w:styleId="TableGrid">
    <w:name w:val="Table Grid"/>
    <w:basedOn w:val="TableNormal"/>
    <w:uiPriority w:val="59"/>
    <w:rsid w:val="000D7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25DA"/>
    <w:pPr>
      <w:spacing w:after="0" w:line="240" w:lineRule="auto"/>
      <w:ind w:left="720"/>
      <w:contextualSpacing/>
    </w:pPr>
    <w:rPr>
      <w:rFonts w:ascii="Times New Roman" w:eastAsia="Times New Roman" w:hAnsi="Times New Roman"/>
      <w:sz w:val="24"/>
      <w:szCs w:val="24"/>
      <w:lang w:eastAsia="fr-FR"/>
    </w:rPr>
  </w:style>
  <w:style w:type="character" w:customStyle="1" w:styleId="reference-text">
    <w:name w:val="reference-text"/>
    <w:basedOn w:val="DefaultParagraphFont"/>
    <w:rsid w:val="00F002FE"/>
  </w:style>
  <w:style w:type="character" w:styleId="HTMLCite">
    <w:name w:val="HTML Cite"/>
    <w:basedOn w:val="DefaultParagraphFont"/>
    <w:uiPriority w:val="99"/>
    <w:semiHidden/>
    <w:unhideWhenUsed/>
    <w:rsid w:val="00AA43EF"/>
    <w:rPr>
      <w:i/>
      <w:iCs/>
    </w:rPr>
  </w:style>
  <w:style w:type="character" w:styleId="FollowedHyperlink">
    <w:name w:val="FollowedHyperlink"/>
    <w:basedOn w:val="DefaultParagraphFont"/>
    <w:uiPriority w:val="99"/>
    <w:semiHidden/>
    <w:unhideWhenUsed/>
    <w:rsid w:val="007865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86"/>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777DB"/>
    <w:rPr>
      <w:sz w:val="22"/>
      <w:szCs w:val="22"/>
    </w:rPr>
  </w:style>
  <w:style w:type="paragraph" w:styleId="NormalWeb">
    <w:name w:val="Normal (Web)"/>
    <w:basedOn w:val="Normal"/>
    <w:uiPriority w:val="99"/>
    <w:semiHidden/>
    <w:unhideWhenUsed/>
    <w:rsid w:val="009A2C86"/>
    <w:pPr>
      <w:spacing w:before="100" w:beforeAutospacing="1" w:after="100" w:afterAutospacing="1" w:line="240" w:lineRule="auto"/>
    </w:pPr>
    <w:rPr>
      <w:rFonts w:ascii="Times New Roman" w:eastAsia="Times New Roman" w:hAnsi="Times New Roman"/>
      <w:sz w:val="24"/>
      <w:szCs w:val="24"/>
      <w:lang w:eastAsia="fr-FR"/>
    </w:rPr>
  </w:style>
  <w:style w:type="paragraph" w:styleId="Lgende">
    <w:name w:val="caption"/>
    <w:basedOn w:val="Normal"/>
    <w:next w:val="Normal"/>
    <w:uiPriority w:val="35"/>
    <w:unhideWhenUsed/>
    <w:qFormat/>
    <w:rsid w:val="009A2C86"/>
    <w:pPr>
      <w:spacing w:line="240" w:lineRule="auto"/>
    </w:pPr>
    <w:rPr>
      <w:b/>
      <w:bCs/>
      <w:color w:val="4F81BD" w:themeColor="accent1"/>
      <w:sz w:val="18"/>
      <w:szCs w:val="18"/>
    </w:rPr>
  </w:style>
  <w:style w:type="paragraph" w:styleId="Textedebulles">
    <w:name w:val="Balloon Text"/>
    <w:basedOn w:val="Normal"/>
    <w:link w:val="TextedebullesCar"/>
    <w:uiPriority w:val="99"/>
    <w:semiHidden/>
    <w:unhideWhenUsed/>
    <w:rsid w:val="009A2C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2C86"/>
    <w:rPr>
      <w:rFonts w:ascii="Tahoma" w:hAnsi="Tahoma" w:cs="Tahoma"/>
      <w:sz w:val="16"/>
      <w:szCs w:val="16"/>
    </w:rPr>
  </w:style>
  <w:style w:type="paragraph" w:styleId="En-tte">
    <w:name w:val="header"/>
    <w:basedOn w:val="Normal"/>
    <w:link w:val="En-tteCar"/>
    <w:uiPriority w:val="99"/>
    <w:unhideWhenUsed/>
    <w:rsid w:val="00034E05"/>
    <w:pPr>
      <w:tabs>
        <w:tab w:val="center" w:pos="4536"/>
        <w:tab w:val="right" w:pos="9072"/>
      </w:tabs>
      <w:spacing w:after="0" w:line="240" w:lineRule="auto"/>
    </w:pPr>
  </w:style>
  <w:style w:type="character" w:customStyle="1" w:styleId="En-tteCar">
    <w:name w:val="En-tête Car"/>
    <w:basedOn w:val="Policepardfaut"/>
    <w:link w:val="En-tte"/>
    <w:uiPriority w:val="99"/>
    <w:rsid w:val="00034E05"/>
    <w:rPr>
      <w:sz w:val="22"/>
      <w:szCs w:val="22"/>
    </w:rPr>
  </w:style>
  <w:style w:type="paragraph" w:styleId="Pieddepage">
    <w:name w:val="footer"/>
    <w:basedOn w:val="Normal"/>
    <w:link w:val="PieddepageCar"/>
    <w:uiPriority w:val="99"/>
    <w:unhideWhenUsed/>
    <w:rsid w:val="00034E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4E05"/>
    <w:rPr>
      <w:sz w:val="22"/>
      <w:szCs w:val="22"/>
    </w:rPr>
  </w:style>
  <w:style w:type="character" w:styleId="Lienhypertexte">
    <w:name w:val="Hyperlink"/>
    <w:basedOn w:val="Policepardfaut"/>
    <w:uiPriority w:val="99"/>
    <w:unhideWhenUsed/>
    <w:rsid w:val="00034E05"/>
    <w:rPr>
      <w:color w:val="0000FF" w:themeColor="hyperlink"/>
      <w:u w:val="single"/>
    </w:rPr>
  </w:style>
  <w:style w:type="paragraph" w:styleId="Notedebasdepage">
    <w:name w:val="footnote text"/>
    <w:basedOn w:val="Normal"/>
    <w:link w:val="NotedebasdepageCar"/>
    <w:uiPriority w:val="99"/>
    <w:semiHidden/>
    <w:unhideWhenUsed/>
    <w:rsid w:val="00034E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34E05"/>
  </w:style>
  <w:style w:type="character" w:styleId="Appelnotedebasdep">
    <w:name w:val="footnote reference"/>
    <w:basedOn w:val="Policepardfaut"/>
    <w:uiPriority w:val="99"/>
    <w:semiHidden/>
    <w:unhideWhenUsed/>
    <w:rsid w:val="00034E05"/>
    <w:rPr>
      <w:vertAlign w:val="superscript"/>
    </w:rPr>
  </w:style>
  <w:style w:type="table" w:styleId="Grilledutableau">
    <w:name w:val="Table Grid"/>
    <w:basedOn w:val="TableauNormal"/>
    <w:uiPriority w:val="59"/>
    <w:rsid w:val="000D7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525DA"/>
    <w:pPr>
      <w:spacing w:after="0" w:line="240" w:lineRule="auto"/>
      <w:ind w:left="720"/>
      <w:contextualSpacing/>
    </w:pPr>
    <w:rPr>
      <w:rFonts w:ascii="Times New Roman" w:eastAsia="Times New Roman" w:hAnsi="Times New Roman"/>
      <w:sz w:val="24"/>
      <w:szCs w:val="24"/>
      <w:lang w:eastAsia="fr-FR"/>
    </w:rPr>
  </w:style>
  <w:style w:type="character" w:customStyle="1" w:styleId="reference-text">
    <w:name w:val="reference-text"/>
    <w:basedOn w:val="Policepardfaut"/>
    <w:rsid w:val="00F002FE"/>
  </w:style>
  <w:style w:type="character" w:styleId="CitationHTML">
    <w:name w:val="HTML Cite"/>
    <w:basedOn w:val="Policepardfaut"/>
    <w:uiPriority w:val="99"/>
    <w:semiHidden/>
    <w:unhideWhenUsed/>
    <w:rsid w:val="00AA43EF"/>
    <w:rPr>
      <w:i/>
      <w:iCs/>
    </w:rPr>
  </w:style>
  <w:style w:type="character" w:styleId="Lienhypertextesuivivisit">
    <w:name w:val="FollowedHyperlink"/>
    <w:basedOn w:val="Policepardfaut"/>
    <w:uiPriority w:val="99"/>
    <w:semiHidden/>
    <w:unhideWhenUsed/>
    <w:rsid w:val="007865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6323768">
      <w:bodyDiv w:val="1"/>
      <w:marLeft w:val="0"/>
      <w:marRight w:val="0"/>
      <w:marTop w:val="0"/>
      <w:marBottom w:val="0"/>
      <w:divBdr>
        <w:top w:val="none" w:sz="0" w:space="0" w:color="auto"/>
        <w:left w:val="none" w:sz="0" w:space="0" w:color="auto"/>
        <w:bottom w:val="none" w:sz="0" w:space="0" w:color="auto"/>
        <w:right w:val="none" w:sz="0" w:space="0" w:color="auto"/>
      </w:divBdr>
    </w:div>
    <w:div w:id="690306324">
      <w:bodyDiv w:val="1"/>
      <w:marLeft w:val="0"/>
      <w:marRight w:val="0"/>
      <w:marTop w:val="0"/>
      <w:marBottom w:val="0"/>
      <w:divBdr>
        <w:top w:val="none" w:sz="0" w:space="0" w:color="auto"/>
        <w:left w:val="none" w:sz="0" w:space="0" w:color="auto"/>
        <w:bottom w:val="none" w:sz="0" w:space="0" w:color="auto"/>
        <w:right w:val="none" w:sz="0" w:space="0" w:color="auto"/>
      </w:divBdr>
    </w:div>
    <w:div w:id="953098963">
      <w:bodyDiv w:val="1"/>
      <w:marLeft w:val="0"/>
      <w:marRight w:val="0"/>
      <w:marTop w:val="0"/>
      <w:marBottom w:val="0"/>
      <w:divBdr>
        <w:top w:val="none" w:sz="0" w:space="0" w:color="auto"/>
        <w:left w:val="none" w:sz="0" w:space="0" w:color="auto"/>
        <w:bottom w:val="none" w:sz="0" w:space="0" w:color="auto"/>
        <w:right w:val="none" w:sz="0" w:space="0" w:color="auto"/>
      </w:divBdr>
    </w:div>
    <w:div w:id="1022589015">
      <w:bodyDiv w:val="1"/>
      <w:marLeft w:val="0"/>
      <w:marRight w:val="0"/>
      <w:marTop w:val="0"/>
      <w:marBottom w:val="0"/>
      <w:divBdr>
        <w:top w:val="none" w:sz="0" w:space="0" w:color="auto"/>
        <w:left w:val="none" w:sz="0" w:space="0" w:color="auto"/>
        <w:bottom w:val="none" w:sz="0" w:space="0" w:color="auto"/>
        <w:right w:val="none" w:sz="0" w:space="0" w:color="auto"/>
      </w:divBdr>
    </w:div>
    <w:div w:id="1201241855">
      <w:bodyDiv w:val="1"/>
      <w:marLeft w:val="0"/>
      <w:marRight w:val="0"/>
      <w:marTop w:val="0"/>
      <w:marBottom w:val="0"/>
      <w:divBdr>
        <w:top w:val="none" w:sz="0" w:space="0" w:color="auto"/>
        <w:left w:val="none" w:sz="0" w:space="0" w:color="auto"/>
        <w:bottom w:val="none" w:sz="0" w:space="0" w:color="auto"/>
        <w:right w:val="none" w:sz="0" w:space="0" w:color="auto"/>
      </w:divBdr>
      <w:divsChild>
        <w:div w:id="983969380">
          <w:marLeft w:val="547"/>
          <w:marRight w:val="0"/>
          <w:marTop w:val="72"/>
          <w:marBottom w:val="0"/>
          <w:divBdr>
            <w:top w:val="none" w:sz="0" w:space="0" w:color="auto"/>
            <w:left w:val="none" w:sz="0" w:space="0" w:color="auto"/>
            <w:bottom w:val="none" w:sz="0" w:space="0" w:color="auto"/>
            <w:right w:val="none" w:sz="0" w:space="0" w:color="auto"/>
          </w:divBdr>
        </w:div>
      </w:divsChild>
    </w:div>
    <w:div w:id="1247955961">
      <w:bodyDiv w:val="1"/>
      <w:marLeft w:val="0"/>
      <w:marRight w:val="0"/>
      <w:marTop w:val="0"/>
      <w:marBottom w:val="0"/>
      <w:divBdr>
        <w:top w:val="none" w:sz="0" w:space="0" w:color="auto"/>
        <w:left w:val="none" w:sz="0" w:space="0" w:color="auto"/>
        <w:bottom w:val="none" w:sz="0" w:space="0" w:color="auto"/>
        <w:right w:val="none" w:sz="0" w:space="0" w:color="auto"/>
      </w:divBdr>
    </w:div>
    <w:div w:id="1319188204">
      <w:bodyDiv w:val="1"/>
      <w:marLeft w:val="0"/>
      <w:marRight w:val="0"/>
      <w:marTop w:val="0"/>
      <w:marBottom w:val="0"/>
      <w:divBdr>
        <w:top w:val="none" w:sz="0" w:space="0" w:color="auto"/>
        <w:left w:val="none" w:sz="0" w:space="0" w:color="auto"/>
        <w:bottom w:val="none" w:sz="0" w:space="0" w:color="auto"/>
        <w:right w:val="none" w:sz="0" w:space="0" w:color="auto"/>
      </w:divBdr>
    </w:div>
    <w:div w:id="1581135777">
      <w:bodyDiv w:val="1"/>
      <w:marLeft w:val="0"/>
      <w:marRight w:val="0"/>
      <w:marTop w:val="0"/>
      <w:marBottom w:val="0"/>
      <w:divBdr>
        <w:top w:val="none" w:sz="0" w:space="0" w:color="auto"/>
        <w:left w:val="none" w:sz="0" w:space="0" w:color="auto"/>
        <w:bottom w:val="none" w:sz="0" w:space="0" w:color="auto"/>
        <w:right w:val="none" w:sz="0" w:space="0" w:color="auto"/>
      </w:divBdr>
      <w:divsChild>
        <w:div w:id="1827747549">
          <w:marLeft w:val="0"/>
          <w:marRight w:val="0"/>
          <w:marTop w:val="0"/>
          <w:marBottom w:val="0"/>
          <w:divBdr>
            <w:top w:val="none" w:sz="0" w:space="0" w:color="auto"/>
            <w:left w:val="none" w:sz="0" w:space="0" w:color="auto"/>
            <w:bottom w:val="none" w:sz="0" w:space="0" w:color="auto"/>
            <w:right w:val="none" w:sz="0" w:space="0" w:color="auto"/>
          </w:divBdr>
        </w:div>
        <w:div w:id="1605117174">
          <w:marLeft w:val="0"/>
          <w:marRight w:val="0"/>
          <w:marTop w:val="0"/>
          <w:marBottom w:val="0"/>
          <w:divBdr>
            <w:top w:val="none" w:sz="0" w:space="0" w:color="auto"/>
            <w:left w:val="none" w:sz="0" w:space="0" w:color="auto"/>
            <w:bottom w:val="none" w:sz="0" w:space="0" w:color="auto"/>
            <w:right w:val="none" w:sz="0" w:space="0" w:color="auto"/>
          </w:divBdr>
        </w:div>
        <w:div w:id="1995600192">
          <w:marLeft w:val="0"/>
          <w:marRight w:val="0"/>
          <w:marTop w:val="0"/>
          <w:marBottom w:val="0"/>
          <w:divBdr>
            <w:top w:val="none" w:sz="0" w:space="0" w:color="auto"/>
            <w:left w:val="none" w:sz="0" w:space="0" w:color="auto"/>
            <w:bottom w:val="none" w:sz="0" w:space="0" w:color="auto"/>
            <w:right w:val="none" w:sz="0" w:space="0" w:color="auto"/>
          </w:divBdr>
        </w:div>
      </w:divsChild>
    </w:div>
    <w:div w:id="1839618260">
      <w:bodyDiv w:val="1"/>
      <w:marLeft w:val="0"/>
      <w:marRight w:val="0"/>
      <w:marTop w:val="0"/>
      <w:marBottom w:val="0"/>
      <w:divBdr>
        <w:top w:val="none" w:sz="0" w:space="0" w:color="auto"/>
        <w:left w:val="none" w:sz="0" w:space="0" w:color="auto"/>
        <w:bottom w:val="none" w:sz="0" w:space="0" w:color="auto"/>
        <w:right w:val="none" w:sz="0" w:space="0" w:color="auto"/>
      </w:divBdr>
    </w:div>
    <w:div w:id="20100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ltraextra.org/articles/2013/3/27/the-white-sound-of-death-symphony-by-adel-abidin"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wrieshabibi.com/usr/library/video/main/symphony_short_clip.mp4" TargetMode="External"/><Relationship Id="rId17" Type="http://schemas.openxmlformats.org/officeDocument/2006/relationships/hyperlink" Target="http://www.adelabidin.com" TargetMode="External"/><Relationship Id="rId2" Type="http://schemas.openxmlformats.org/officeDocument/2006/relationships/numbering" Target="numbering.xml"/><Relationship Id="rId16" Type="http://schemas.openxmlformats.org/officeDocument/2006/relationships/hyperlink" Target="http://www.google.fr/url?sa=t&amp;rct=j&amp;q=&amp;esrc=s&amp;source=web&amp;cd=1&amp;ved=0CDAQFjAA&amp;url=http%3A%2F%2Fhalshs.archives-ouvertes.fr%2Fdocs%2F00%2F63%2F90%2F15%2FDOC%2FLa_fabrique_artistique_de_la_memoire_Arnaud_Chabrol.doc&amp;ei=A1pBU7vCJ5KT0QXTh4CoAQ&amp;usg=AFQjCNHAhx3u0pNmTUV0tmGzzX0pQgEkFw&amp;bvm=bv.64125504,d.d2k&amp;cad=rj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i.gov.iq/ArticleShow.aspx?ID=2151" TargetMode="External"/><Relationship Id="rId5" Type="http://schemas.openxmlformats.org/officeDocument/2006/relationships/webSettings" Target="webSettings.xml"/><Relationship Id="rId15" Type="http://schemas.openxmlformats.org/officeDocument/2006/relationships/hyperlink" Target="http://www.adelabidin.com/animation/mass" TargetMode="External"/><Relationship Id="rId23" Type="http://schemas.microsoft.com/office/2007/relationships/stylesWithEffects" Target="stylesWithEffects.xml"/><Relationship Id="rId10" Type="http://schemas.openxmlformats.org/officeDocument/2006/relationships/hyperlink" Target="http://www.hrw.org/node/8505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ytimes.com/2012/03/12/world/middleeast/killings-strike-fear-in-iraqi-gay-and-emo-youth.html?pagewanted=all&amp;_r=0" TargetMode="External"/><Relationship Id="rId14" Type="http://schemas.openxmlformats.org/officeDocument/2006/relationships/hyperlink" Target="http://www.lawrieshabibi.com/usr/library/video/main/mass-adel-abidin.m4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delabidin.com/animation/mass" TargetMode="External"/><Relationship Id="rId2" Type="http://schemas.openxmlformats.org/officeDocument/2006/relationships/hyperlink" Target="http://www.moi.gov.iq/ArticleShow.aspx?ID=2151" TargetMode="External"/><Relationship Id="rId1" Type="http://schemas.openxmlformats.org/officeDocument/2006/relationships/hyperlink" Target="https://www.amnesty.org/fr/node/302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2C696-487D-4D58-AD2D-C74FBB36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7</Pages>
  <Words>1964</Words>
  <Characters>11201</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Sciences Po Paris</Company>
  <LinksUpToDate>false</LinksUpToDate>
  <CharactersWithSpaces>13139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 Gasber</dc:creator>
  <cp:lastModifiedBy>RobertK</cp:lastModifiedBy>
  <cp:revision>61</cp:revision>
  <dcterms:created xsi:type="dcterms:W3CDTF">2014-04-06T08:08:00Z</dcterms:created>
  <dcterms:modified xsi:type="dcterms:W3CDTF">2014-04-18T02:20:00Z</dcterms:modified>
</cp:coreProperties>
</file>